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7C69A" w14:textId="77777777" w:rsidR="00DC2F61" w:rsidRDefault="00DC2F61">
      <w:pPr>
        <w:rPr>
          <w:lang w:val="en-US"/>
        </w:rPr>
      </w:pPr>
    </w:p>
    <w:p w14:paraId="322AC682" w14:textId="77777777" w:rsidR="00707955" w:rsidRDefault="00707955" w:rsidP="007C19BD">
      <w:pPr>
        <w:spacing w:after="0"/>
        <w:jc w:val="both"/>
        <w:rPr>
          <w:lang w:val="en-US"/>
        </w:rPr>
      </w:pPr>
    </w:p>
    <w:p w14:paraId="2E0E246C" w14:textId="77777777" w:rsidR="00295294" w:rsidRDefault="00485973" w:rsidP="007C19BD">
      <w:pPr>
        <w:pStyle w:val="ListParagraph"/>
        <w:numPr>
          <w:ilvl w:val="0"/>
          <w:numId w:val="41"/>
        </w:numPr>
        <w:spacing w:after="0"/>
        <w:jc w:val="both"/>
        <w:rPr>
          <w:b/>
          <w:sz w:val="24"/>
          <w:szCs w:val="24"/>
          <w:lang w:val="en-US"/>
        </w:rPr>
      </w:pPr>
      <w:r w:rsidRPr="00242329">
        <w:rPr>
          <w:b/>
          <w:sz w:val="24"/>
          <w:szCs w:val="24"/>
          <w:lang w:val="en-US"/>
        </w:rPr>
        <w:t>Introduction</w:t>
      </w:r>
    </w:p>
    <w:p w14:paraId="6F9809BD" w14:textId="77777777" w:rsidR="00295294" w:rsidRDefault="00295294" w:rsidP="007C19BD">
      <w:pPr>
        <w:pStyle w:val="ListParagraph"/>
        <w:spacing w:after="0"/>
        <w:ind w:left="142"/>
        <w:jc w:val="both"/>
        <w:rPr>
          <w:b/>
          <w:sz w:val="24"/>
          <w:szCs w:val="24"/>
          <w:lang w:val="en-US"/>
        </w:rPr>
      </w:pPr>
    </w:p>
    <w:p w14:paraId="36BA94F1" w14:textId="3EC18D01" w:rsidR="00295294" w:rsidRPr="00BD5A0D" w:rsidRDefault="00707955" w:rsidP="007C19BD">
      <w:pPr>
        <w:pStyle w:val="ListParagraph"/>
        <w:numPr>
          <w:ilvl w:val="1"/>
          <w:numId w:val="41"/>
        </w:numPr>
        <w:spacing w:after="0"/>
        <w:jc w:val="both"/>
        <w:rPr>
          <w:b/>
          <w:sz w:val="24"/>
          <w:szCs w:val="24"/>
          <w:lang w:val="en-US"/>
        </w:rPr>
      </w:pPr>
      <w:r w:rsidRPr="00295294">
        <w:rPr>
          <w:rFonts w:eastAsia="Times New Roman" w:cstheme="minorHAnsi"/>
          <w:lang w:eastAsia="en-IN"/>
        </w:rPr>
        <w:t>The organization believes in conducting its affairs in a fair and transparent manner by adopting highest standards of professionalism, honesty, integrity and ethical behaviour. The role of the stakeholders, including individual employees and their representative bodies in pointing out such violations of the policy cannot be undermined. The Company is committed to develop a culture where it is safe for all employees to raise concerns about any poor or unacceptable practice and any event of misconduct.</w:t>
      </w:r>
    </w:p>
    <w:p w14:paraId="224B29EB" w14:textId="77777777" w:rsidR="00BD5A0D" w:rsidRPr="00295294" w:rsidRDefault="00BD5A0D" w:rsidP="00BD5A0D">
      <w:pPr>
        <w:pStyle w:val="ListParagraph"/>
        <w:spacing w:after="0"/>
        <w:ind w:left="432"/>
        <w:jc w:val="both"/>
        <w:rPr>
          <w:b/>
          <w:sz w:val="24"/>
          <w:szCs w:val="24"/>
          <w:lang w:val="en-US"/>
        </w:rPr>
      </w:pPr>
    </w:p>
    <w:p w14:paraId="2EF0B001" w14:textId="3893EBF2" w:rsidR="00295294" w:rsidRPr="00BD5A0D" w:rsidRDefault="00707955" w:rsidP="007C19BD">
      <w:pPr>
        <w:pStyle w:val="ListParagraph"/>
        <w:numPr>
          <w:ilvl w:val="1"/>
          <w:numId w:val="41"/>
        </w:numPr>
        <w:spacing w:after="0"/>
        <w:jc w:val="both"/>
        <w:rPr>
          <w:b/>
          <w:sz w:val="24"/>
          <w:szCs w:val="24"/>
          <w:lang w:val="en-US"/>
        </w:rPr>
      </w:pPr>
      <w:r w:rsidRPr="00295294">
        <w:rPr>
          <w:rFonts w:eastAsia="Times New Roman" w:cstheme="minorHAnsi"/>
          <w:lang w:eastAsia="en-IN"/>
        </w:rPr>
        <w:t>The Company shall oversee the Vigil Mechanism through its Audit Committee of the Board of Directors of the Company and if any members of the Audit Committee have a conflict of interest in a given case, they should recuse themselves and the others on the Audit Committee would deal with the matter on hand.</w:t>
      </w:r>
    </w:p>
    <w:p w14:paraId="1DCF7902" w14:textId="77777777" w:rsidR="00BD5A0D" w:rsidRPr="00BD5A0D" w:rsidRDefault="00BD5A0D" w:rsidP="00BD5A0D">
      <w:pPr>
        <w:spacing w:after="0"/>
        <w:jc w:val="both"/>
        <w:rPr>
          <w:b/>
          <w:sz w:val="24"/>
          <w:szCs w:val="24"/>
          <w:lang w:val="en-US"/>
        </w:rPr>
      </w:pPr>
    </w:p>
    <w:p w14:paraId="629CD0A8" w14:textId="77777777" w:rsidR="00962FF9" w:rsidRPr="009E2DF3" w:rsidRDefault="00707955" w:rsidP="007C19BD">
      <w:pPr>
        <w:pStyle w:val="ListParagraph"/>
        <w:numPr>
          <w:ilvl w:val="1"/>
          <w:numId w:val="41"/>
        </w:numPr>
        <w:spacing w:after="0"/>
        <w:jc w:val="both"/>
        <w:rPr>
          <w:b/>
          <w:sz w:val="24"/>
          <w:szCs w:val="24"/>
          <w:lang w:val="en-US"/>
        </w:rPr>
      </w:pPr>
      <w:r w:rsidRPr="00295294">
        <w:rPr>
          <w:rFonts w:eastAsia="Times New Roman" w:cstheme="minorHAnsi"/>
          <w:lang w:eastAsia="en-IN"/>
        </w:rPr>
        <w:t xml:space="preserve">In terms of the provisions of the Companies Act, 2013 read with rules framed thereunder (“Act”), the Securities and Exchange Board of India (Listing Obligations and Disclosure Requirements) Regulations, 2015 (“Regulations”) and the Securities and Exchange Board of India (Prohibition of Insider Trading) Regulations, 2015 (“PIT Regulations”) listed companies are required to establish a Whistle Blower/vigil mechanism for employees, and directors of the Company to report genuine concerns to the management regarding instances of unethical </w:t>
      </w:r>
      <w:proofErr w:type="spellStart"/>
      <w:r w:rsidRPr="00295294">
        <w:rPr>
          <w:rFonts w:eastAsia="Times New Roman" w:cstheme="minorHAnsi"/>
          <w:lang w:eastAsia="en-IN"/>
        </w:rPr>
        <w:t>behavior</w:t>
      </w:r>
      <w:proofErr w:type="spellEnd"/>
      <w:r w:rsidRPr="00295294">
        <w:rPr>
          <w:rFonts w:eastAsia="Times New Roman" w:cstheme="minorHAnsi"/>
          <w:lang w:eastAsia="en-IN"/>
        </w:rPr>
        <w:t>, actual or suspected fraud or violation of the Company’s code of conduct or ethics policy.</w:t>
      </w:r>
    </w:p>
    <w:p w14:paraId="34FDA302" w14:textId="77777777" w:rsidR="009E2DF3" w:rsidRPr="009E2DF3" w:rsidRDefault="009E2DF3" w:rsidP="007C19BD">
      <w:pPr>
        <w:pStyle w:val="ListParagraph"/>
        <w:spacing w:after="0"/>
        <w:ind w:left="792"/>
        <w:jc w:val="both"/>
        <w:rPr>
          <w:b/>
          <w:sz w:val="24"/>
          <w:szCs w:val="24"/>
          <w:lang w:val="en-US"/>
        </w:rPr>
      </w:pPr>
    </w:p>
    <w:p w14:paraId="016365BD" w14:textId="77777777" w:rsidR="00295294" w:rsidRPr="009E2DF3" w:rsidRDefault="00707955" w:rsidP="007C19BD">
      <w:pPr>
        <w:pStyle w:val="ListParagraph"/>
        <w:numPr>
          <w:ilvl w:val="0"/>
          <w:numId w:val="41"/>
        </w:numPr>
        <w:spacing w:after="0"/>
        <w:jc w:val="both"/>
        <w:rPr>
          <w:rFonts w:eastAsia="Times New Roman" w:cstheme="minorHAnsi"/>
          <w:lang w:eastAsia="en-IN"/>
        </w:rPr>
      </w:pPr>
      <w:r w:rsidRPr="00EB5CAD">
        <w:rPr>
          <w:rFonts w:eastAsia="Times New Roman" w:cstheme="minorHAnsi"/>
          <w:b/>
          <w:sz w:val="24"/>
          <w:szCs w:val="24"/>
          <w:lang w:eastAsia="en-IN"/>
        </w:rPr>
        <w:t>Purpose</w:t>
      </w:r>
    </w:p>
    <w:p w14:paraId="5D42A740" w14:textId="77777777" w:rsidR="009E2DF3" w:rsidRPr="00295294" w:rsidRDefault="009E2DF3" w:rsidP="007C19BD">
      <w:pPr>
        <w:pStyle w:val="ListParagraph"/>
        <w:spacing w:after="0"/>
        <w:ind w:left="360"/>
        <w:jc w:val="both"/>
        <w:rPr>
          <w:rFonts w:eastAsia="Times New Roman" w:cstheme="minorHAnsi"/>
          <w:lang w:eastAsia="en-IN"/>
        </w:rPr>
      </w:pPr>
    </w:p>
    <w:p w14:paraId="611726CE" w14:textId="341BAECA" w:rsidR="00D453E9" w:rsidRDefault="00707955" w:rsidP="007C19BD">
      <w:pPr>
        <w:pStyle w:val="ListParagraph"/>
        <w:numPr>
          <w:ilvl w:val="1"/>
          <w:numId w:val="41"/>
        </w:numPr>
        <w:spacing w:after="0"/>
        <w:jc w:val="both"/>
        <w:rPr>
          <w:rFonts w:eastAsia="Times New Roman" w:cstheme="minorHAnsi"/>
          <w:lang w:eastAsia="en-IN"/>
        </w:rPr>
      </w:pPr>
      <w:r w:rsidRPr="00295294">
        <w:rPr>
          <w:rFonts w:eastAsia="Times New Roman" w:cstheme="minorHAnsi"/>
          <w:lang w:eastAsia="en-IN"/>
        </w:rPr>
        <w:t>To eliminate &amp; help prevent malpractices and to investigate and resolve complaints.</w:t>
      </w:r>
      <w:r w:rsidR="00C46254">
        <w:rPr>
          <w:rFonts w:eastAsia="Times New Roman" w:cstheme="minorHAnsi"/>
          <w:lang w:eastAsia="en-IN"/>
        </w:rPr>
        <w:t xml:space="preserve"> </w:t>
      </w:r>
      <w:r w:rsidRPr="00295294">
        <w:rPr>
          <w:rFonts w:eastAsia="Times New Roman" w:cstheme="minorHAnsi"/>
          <w:lang w:eastAsia="en-IN"/>
        </w:rPr>
        <w:t>To provide a framework to promote responsible and secure whistle blowing.</w:t>
      </w:r>
    </w:p>
    <w:p w14:paraId="250D41D1" w14:textId="77777777" w:rsidR="00BD5A0D" w:rsidRPr="00295294" w:rsidRDefault="00BD5A0D" w:rsidP="00BD5A0D">
      <w:pPr>
        <w:pStyle w:val="ListParagraph"/>
        <w:spacing w:after="0"/>
        <w:ind w:left="432"/>
        <w:jc w:val="both"/>
        <w:rPr>
          <w:rFonts w:eastAsia="Times New Roman" w:cstheme="minorHAnsi"/>
          <w:lang w:eastAsia="en-IN"/>
        </w:rPr>
      </w:pPr>
    </w:p>
    <w:p w14:paraId="503888FF" w14:textId="08A2BEE1" w:rsidR="00D453E9" w:rsidRDefault="00707955" w:rsidP="007C19BD">
      <w:pPr>
        <w:pStyle w:val="ListParagraph"/>
        <w:numPr>
          <w:ilvl w:val="1"/>
          <w:numId w:val="41"/>
        </w:numPr>
        <w:spacing w:after="0"/>
        <w:jc w:val="both"/>
        <w:rPr>
          <w:rFonts w:eastAsia="Times New Roman" w:cstheme="minorHAnsi"/>
          <w:lang w:eastAsia="en-IN"/>
        </w:rPr>
      </w:pPr>
      <w:r w:rsidRPr="00D453E9">
        <w:rPr>
          <w:rFonts w:eastAsia="Times New Roman" w:cstheme="minorHAnsi"/>
          <w:lang w:eastAsia="en-IN"/>
        </w:rPr>
        <w:t xml:space="preserve">To ensure that anyone who is aware (director/employee/ stakeholder) of a breach of the Company policies and procedures, suspected or actual frauds and embezzlement, illegal, unethical </w:t>
      </w:r>
      <w:proofErr w:type="spellStart"/>
      <w:r w:rsidRPr="00D453E9">
        <w:rPr>
          <w:rFonts w:eastAsia="Times New Roman" w:cstheme="minorHAnsi"/>
          <w:lang w:eastAsia="en-IN"/>
        </w:rPr>
        <w:t>behavior</w:t>
      </w:r>
      <w:proofErr w:type="spellEnd"/>
      <w:r w:rsidRPr="00D453E9">
        <w:rPr>
          <w:rFonts w:eastAsia="Times New Roman" w:cstheme="minorHAnsi"/>
          <w:lang w:eastAsia="en-IN"/>
        </w:rPr>
        <w:t xml:space="preserve"> or violation of company’s code of conduct or ethics etc., feels free to bring this to the attention of appropriate personnel in the Company, without fear of victimization, harassment or retaliation.</w:t>
      </w:r>
    </w:p>
    <w:p w14:paraId="668169F2" w14:textId="77777777" w:rsidR="00BD5A0D" w:rsidRPr="00BD5A0D" w:rsidRDefault="00BD5A0D" w:rsidP="00BD5A0D">
      <w:pPr>
        <w:spacing w:after="0"/>
        <w:jc w:val="both"/>
        <w:rPr>
          <w:rFonts w:eastAsia="Times New Roman" w:cstheme="minorHAnsi"/>
          <w:lang w:eastAsia="en-IN"/>
        </w:rPr>
      </w:pPr>
    </w:p>
    <w:p w14:paraId="23EC8883" w14:textId="5F1F8D9B" w:rsidR="00D453E9" w:rsidRDefault="00707955" w:rsidP="007C19BD">
      <w:pPr>
        <w:pStyle w:val="ListParagraph"/>
        <w:numPr>
          <w:ilvl w:val="1"/>
          <w:numId w:val="41"/>
        </w:numPr>
        <w:spacing w:after="0"/>
        <w:jc w:val="both"/>
        <w:rPr>
          <w:rFonts w:eastAsia="Times New Roman" w:cstheme="minorHAnsi"/>
          <w:lang w:eastAsia="en-IN"/>
        </w:rPr>
      </w:pPr>
      <w:r w:rsidRPr="00D453E9">
        <w:rPr>
          <w:rFonts w:eastAsia="Times New Roman" w:cstheme="minorHAnsi"/>
          <w:lang w:eastAsia="en-IN"/>
        </w:rPr>
        <w:t>Take appropriate action to safeguard the interests of IIFL Finance Limited.</w:t>
      </w:r>
    </w:p>
    <w:p w14:paraId="58884AAC" w14:textId="77777777" w:rsidR="00BD5A0D" w:rsidRPr="00BD5A0D" w:rsidRDefault="00BD5A0D" w:rsidP="00BD5A0D">
      <w:pPr>
        <w:spacing w:after="0"/>
        <w:jc w:val="both"/>
        <w:rPr>
          <w:rFonts w:eastAsia="Times New Roman" w:cstheme="minorHAnsi"/>
          <w:lang w:eastAsia="en-IN"/>
        </w:rPr>
      </w:pPr>
    </w:p>
    <w:p w14:paraId="443DD651" w14:textId="5E6DDCE5" w:rsidR="00D453E9" w:rsidRDefault="00707955" w:rsidP="007C19BD">
      <w:pPr>
        <w:pStyle w:val="ListParagraph"/>
        <w:numPr>
          <w:ilvl w:val="1"/>
          <w:numId w:val="41"/>
        </w:numPr>
        <w:spacing w:after="0"/>
        <w:jc w:val="both"/>
        <w:rPr>
          <w:rFonts w:eastAsia="Times New Roman" w:cstheme="minorHAnsi"/>
          <w:lang w:eastAsia="en-IN"/>
        </w:rPr>
      </w:pPr>
      <w:r w:rsidRPr="00D453E9">
        <w:rPr>
          <w:rFonts w:eastAsia="Times New Roman" w:cstheme="minorHAnsi"/>
          <w:lang w:eastAsia="en-IN"/>
        </w:rPr>
        <w:t>To ensure that any per</w:t>
      </w:r>
      <w:r w:rsidR="00C46254">
        <w:rPr>
          <w:rFonts w:eastAsia="Times New Roman" w:cstheme="minorHAnsi"/>
          <w:lang w:eastAsia="en-IN"/>
        </w:rPr>
        <w:t>son making a complaint (hereinaft</w:t>
      </w:r>
      <w:r w:rsidRPr="00D453E9">
        <w:rPr>
          <w:rFonts w:eastAsia="Times New Roman" w:cstheme="minorHAnsi"/>
          <w:lang w:eastAsia="en-IN"/>
        </w:rPr>
        <w:t>er referred to as </w:t>
      </w:r>
      <w:r w:rsidRPr="00D453E9">
        <w:rPr>
          <w:rFonts w:eastAsia="Times New Roman" w:cstheme="minorHAnsi"/>
          <w:bCs/>
          <w:lang w:eastAsia="en-IN"/>
        </w:rPr>
        <w:t>“Whistle Blower”</w:t>
      </w:r>
      <w:r w:rsidRPr="00D453E9">
        <w:rPr>
          <w:rFonts w:eastAsia="Times New Roman" w:cstheme="minorHAnsi"/>
          <w:lang w:eastAsia="en-IN"/>
        </w:rPr>
        <w:t>) is protected, while at the same time actively discouraging frivolous and insubstantial complaints.</w:t>
      </w:r>
    </w:p>
    <w:p w14:paraId="37C017B5" w14:textId="77777777" w:rsidR="00BD5A0D" w:rsidRPr="00BD5A0D" w:rsidRDefault="00BD5A0D" w:rsidP="00BD5A0D">
      <w:pPr>
        <w:spacing w:after="0"/>
        <w:jc w:val="both"/>
        <w:rPr>
          <w:rFonts w:eastAsia="Times New Roman" w:cstheme="minorHAnsi"/>
          <w:lang w:eastAsia="en-IN"/>
        </w:rPr>
      </w:pPr>
    </w:p>
    <w:p w14:paraId="1353BB45" w14:textId="77777777" w:rsidR="00D453E9" w:rsidRDefault="00707955" w:rsidP="007C19BD">
      <w:pPr>
        <w:pStyle w:val="ListParagraph"/>
        <w:numPr>
          <w:ilvl w:val="1"/>
          <w:numId w:val="41"/>
        </w:numPr>
        <w:spacing w:after="0"/>
        <w:jc w:val="both"/>
        <w:rPr>
          <w:rFonts w:eastAsia="Times New Roman" w:cstheme="minorHAnsi"/>
          <w:lang w:eastAsia="en-IN"/>
        </w:rPr>
      </w:pPr>
      <w:r w:rsidRPr="00D453E9">
        <w:rPr>
          <w:rFonts w:eastAsia="Times New Roman" w:cstheme="minorHAnsi"/>
          <w:lang w:eastAsia="en-IN"/>
        </w:rPr>
        <w:t>To act as an additional internal element of the Company’s compliance and integrity policies.</w:t>
      </w:r>
    </w:p>
    <w:p w14:paraId="0E43F161" w14:textId="77777777" w:rsidR="009A6BF0" w:rsidRPr="00D453E9" w:rsidRDefault="00707955" w:rsidP="007C19BD">
      <w:pPr>
        <w:pStyle w:val="ListParagraph"/>
        <w:numPr>
          <w:ilvl w:val="1"/>
          <w:numId w:val="41"/>
        </w:numPr>
        <w:spacing w:after="0"/>
        <w:jc w:val="both"/>
        <w:rPr>
          <w:rFonts w:eastAsia="Times New Roman" w:cstheme="minorHAnsi"/>
          <w:lang w:eastAsia="en-IN"/>
        </w:rPr>
      </w:pPr>
      <w:r w:rsidRPr="00D453E9">
        <w:rPr>
          <w:rFonts w:eastAsia="Times New Roman" w:cstheme="minorHAnsi"/>
          <w:lang w:eastAsia="en-IN"/>
        </w:rPr>
        <w:lastRenderedPageBreak/>
        <w:t>Please note that this policy neither releases employees from their duty of confidentiality in the course of their work, nor is it a route for taking up a grievance about a personal situation.</w:t>
      </w:r>
    </w:p>
    <w:p w14:paraId="5F8FC943" w14:textId="77777777" w:rsidR="00962FF9" w:rsidRPr="00962FF9" w:rsidRDefault="00962FF9" w:rsidP="007C19BD">
      <w:pPr>
        <w:pStyle w:val="ListParagraph"/>
        <w:spacing w:after="0"/>
        <w:ind w:left="1077"/>
        <w:jc w:val="both"/>
        <w:rPr>
          <w:rFonts w:eastAsia="Times New Roman" w:cstheme="minorHAnsi"/>
          <w:lang w:eastAsia="en-IN"/>
        </w:rPr>
      </w:pPr>
    </w:p>
    <w:p w14:paraId="2A2903EE" w14:textId="77777777" w:rsidR="00D453E9" w:rsidRDefault="00AF0C66" w:rsidP="007C19BD">
      <w:pPr>
        <w:pStyle w:val="ListParagraph"/>
        <w:numPr>
          <w:ilvl w:val="0"/>
          <w:numId w:val="41"/>
        </w:numPr>
        <w:spacing w:after="0"/>
        <w:jc w:val="both"/>
        <w:rPr>
          <w:rFonts w:cstheme="minorHAnsi"/>
          <w:b/>
        </w:rPr>
      </w:pPr>
      <w:r w:rsidRPr="00962FF9">
        <w:rPr>
          <w:rFonts w:cstheme="minorHAnsi"/>
          <w:b/>
        </w:rPr>
        <w:t>SCOPE OF THEPOLICY</w:t>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r w:rsidR="00D453E9">
        <w:rPr>
          <w:rFonts w:cstheme="minorHAnsi"/>
          <w:b/>
        </w:rPr>
        <w:tab/>
      </w:r>
    </w:p>
    <w:p w14:paraId="02888D38" w14:textId="77777777" w:rsidR="00D453E9" w:rsidRPr="00D453E9" w:rsidRDefault="00AF0C66" w:rsidP="007C19BD">
      <w:pPr>
        <w:pStyle w:val="ListParagraph"/>
        <w:numPr>
          <w:ilvl w:val="1"/>
          <w:numId w:val="41"/>
        </w:numPr>
        <w:spacing w:after="0"/>
        <w:jc w:val="both"/>
        <w:rPr>
          <w:rFonts w:cstheme="minorHAnsi"/>
          <w:b/>
        </w:rPr>
      </w:pPr>
      <w:r w:rsidRPr="00D453E9">
        <w:rPr>
          <w:rFonts w:cstheme="minorHAnsi"/>
        </w:rPr>
        <w:t>This Policy intends to cover serious concerns that could have grave impact on the operations and performance of the business of the Company and malpractices and events which have taken place / suspected to have taken place involving:</w:t>
      </w:r>
    </w:p>
    <w:p w14:paraId="4B9E42F5" w14:textId="77777777" w:rsidR="00D453E9" w:rsidRPr="00F15F86" w:rsidRDefault="00AF0C66" w:rsidP="00041552">
      <w:pPr>
        <w:pStyle w:val="ListParagraph"/>
        <w:numPr>
          <w:ilvl w:val="0"/>
          <w:numId w:val="46"/>
        </w:numPr>
        <w:spacing w:after="0"/>
        <w:jc w:val="both"/>
        <w:rPr>
          <w:rFonts w:cstheme="minorHAnsi"/>
          <w:b/>
        </w:rPr>
      </w:pPr>
      <w:r w:rsidRPr="00F15F86">
        <w:rPr>
          <w:rFonts w:cstheme="minorHAnsi"/>
        </w:rPr>
        <w:t>Breach of the Company's Code of Conduct</w:t>
      </w:r>
    </w:p>
    <w:p w14:paraId="117B91E4" w14:textId="77777777" w:rsidR="00D453E9" w:rsidRPr="00F15F86" w:rsidRDefault="00AF0C66" w:rsidP="00041552">
      <w:pPr>
        <w:pStyle w:val="ListParagraph"/>
        <w:numPr>
          <w:ilvl w:val="0"/>
          <w:numId w:val="46"/>
        </w:numPr>
        <w:spacing w:after="0"/>
        <w:jc w:val="both"/>
        <w:rPr>
          <w:rFonts w:cstheme="minorHAnsi"/>
          <w:b/>
        </w:rPr>
      </w:pPr>
      <w:r w:rsidRPr="00F15F86">
        <w:rPr>
          <w:rFonts w:cstheme="minorHAnsi"/>
        </w:rPr>
        <w:t>Breach of Business Integrity and Ethics</w:t>
      </w:r>
    </w:p>
    <w:p w14:paraId="4C989CFD" w14:textId="77777777" w:rsidR="00D453E9" w:rsidRPr="00F15F86" w:rsidRDefault="00AF0C66" w:rsidP="00041552">
      <w:pPr>
        <w:pStyle w:val="ListParagraph"/>
        <w:numPr>
          <w:ilvl w:val="0"/>
          <w:numId w:val="46"/>
        </w:numPr>
        <w:spacing w:after="0"/>
        <w:jc w:val="both"/>
        <w:rPr>
          <w:rFonts w:cstheme="minorHAnsi"/>
          <w:b/>
        </w:rPr>
      </w:pPr>
      <w:r w:rsidRPr="00F15F86">
        <w:rPr>
          <w:rFonts w:cstheme="minorHAnsi"/>
        </w:rPr>
        <w:t xml:space="preserve">Breach of terms and conditions of employment and rules thereof </w:t>
      </w:r>
    </w:p>
    <w:p w14:paraId="15CB627D" w14:textId="77777777" w:rsidR="00D453E9" w:rsidRPr="00F15F86" w:rsidRDefault="00AF0C66" w:rsidP="00041552">
      <w:pPr>
        <w:pStyle w:val="ListParagraph"/>
        <w:numPr>
          <w:ilvl w:val="0"/>
          <w:numId w:val="46"/>
        </w:numPr>
        <w:spacing w:after="0"/>
        <w:jc w:val="both"/>
        <w:rPr>
          <w:rFonts w:cstheme="minorHAnsi"/>
          <w:b/>
        </w:rPr>
      </w:pPr>
      <w:r w:rsidRPr="00F15F86">
        <w:rPr>
          <w:rFonts w:cstheme="minorHAnsi"/>
        </w:rPr>
        <w:t xml:space="preserve">Intentional Financial irregularities, including fraud, or suspected fraud </w:t>
      </w:r>
    </w:p>
    <w:p w14:paraId="368E2150" w14:textId="77777777" w:rsidR="00D453E9" w:rsidRPr="00F15F86" w:rsidRDefault="00AF0C66" w:rsidP="00041552">
      <w:pPr>
        <w:pStyle w:val="ListParagraph"/>
        <w:numPr>
          <w:ilvl w:val="0"/>
          <w:numId w:val="46"/>
        </w:numPr>
        <w:spacing w:after="0"/>
        <w:jc w:val="both"/>
        <w:rPr>
          <w:rFonts w:cstheme="minorHAnsi"/>
          <w:b/>
        </w:rPr>
      </w:pPr>
      <w:r w:rsidRPr="00F15F86">
        <w:rPr>
          <w:rFonts w:cstheme="minorHAnsi"/>
        </w:rPr>
        <w:t>Violation of any law or regulations, policies including</w:t>
      </w:r>
      <w:r w:rsidR="00F15F86" w:rsidRPr="00F15F86">
        <w:rPr>
          <w:rFonts w:cstheme="minorHAnsi"/>
        </w:rPr>
        <w:t xml:space="preserve"> </w:t>
      </w:r>
      <w:r w:rsidRPr="00F15F86">
        <w:rPr>
          <w:rFonts w:cstheme="minorHAnsi"/>
        </w:rPr>
        <w:t>but not limited</w:t>
      </w:r>
      <w:r w:rsidR="00F15F86" w:rsidRPr="00F15F86">
        <w:rPr>
          <w:rFonts w:cstheme="minorHAnsi"/>
        </w:rPr>
        <w:t xml:space="preserve"> </w:t>
      </w:r>
      <w:r w:rsidRPr="00F15F86">
        <w:rPr>
          <w:rFonts w:cstheme="minorHAnsi"/>
        </w:rPr>
        <w:t>to corruption, bribery, theft,</w:t>
      </w:r>
      <w:r w:rsidR="00F15F86" w:rsidRPr="00F15F86">
        <w:rPr>
          <w:rFonts w:cstheme="minorHAnsi"/>
        </w:rPr>
        <w:t xml:space="preserve"> </w:t>
      </w:r>
      <w:r w:rsidRPr="00F15F86">
        <w:rPr>
          <w:rFonts w:cstheme="minorHAnsi"/>
        </w:rPr>
        <w:t xml:space="preserve">fraud, coercion and </w:t>
      </w:r>
      <w:r w:rsidR="00F15F86" w:rsidRPr="00F15F86">
        <w:rPr>
          <w:rFonts w:cstheme="minorHAnsi"/>
        </w:rPr>
        <w:t xml:space="preserve">wilful </w:t>
      </w:r>
      <w:r w:rsidRPr="00F15F86">
        <w:rPr>
          <w:rFonts w:cstheme="minorHAnsi"/>
        </w:rPr>
        <w:t>omission.</w:t>
      </w:r>
    </w:p>
    <w:p w14:paraId="05A0D3FB" w14:textId="77777777" w:rsidR="00D453E9" w:rsidRPr="00F15F86" w:rsidRDefault="00AF0C66" w:rsidP="00041552">
      <w:pPr>
        <w:pStyle w:val="ListParagraph"/>
        <w:numPr>
          <w:ilvl w:val="0"/>
          <w:numId w:val="46"/>
        </w:numPr>
        <w:spacing w:after="0"/>
        <w:jc w:val="both"/>
        <w:rPr>
          <w:rFonts w:cstheme="minorHAnsi"/>
          <w:b/>
        </w:rPr>
      </w:pPr>
      <w:r w:rsidRPr="00F15F86">
        <w:rPr>
          <w:rFonts w:cstheme="minorHAnsi"/>
        </w:rPr>
        <w:t xml:space="preserve">Gross or </w:t>
      </w:r>
      <w:proofErr w:type="spellStart"/>
      <w:r w:rsidRPr="00F15F86">
        <w:rPr>
          <w:rFonts w:cstheme="minorHAnsi"/>
        </w:rPr>
        <w:t>Willful</w:t>
      </w:r>
      <w:proofErr w:type="spellEnd"/>
      <w:r w:rsidR="00F15F86" w:rsidRPr="00F15F86">
        <w:rPr>
          <w:rFonts w:cstheme="minorHAnsi"/>
        </w:rPr>
        <w:t xml:space="preserve"> </w:t>
      </w:r>
      <w:r w:rsidRPr="00F15F86">
        <w:rPr>
          <w:rFonts w:cstheme="minorHAnsi"/>
        </w:rPr>
        <w:t>Negligence causing substantial and</w:t>
      </w:r>
      <w:r w:rsidR="00F15F86" w:rsidRPr="00F15F86">
        <w:rPr>
          <w:rFonts w:cstheme="minorHAnsi"/>
        </w:rPr>
        <w:t xml:space="preserve"> </w:t>
      </w:r>
      <w:r w:rsidRPr="00F15F86">
        <w:rPr>
          <w:rFonts w:cstheme="minorHAnsi"/>
        </w:rPr>
        <w:t>specific danger</w:t>
      </w:r>
      <w:r w:rsidR="00F15F86" w:rsidRPr="00F15F86">
        <w:rPr>
          <w:rFonts w:cstheme="minorHAnsi"/>
        </w:rPr>
        <w:t xml:space="preserve"> </w:t>
      </w:r>
      <w:r w:rsidRPr="00F15F86">
        <w:rPr>
          <w:rFonts w:cstheme="minorHAnsi"/>
        </w:rPr>
        <w:t xml:space="preserve">to health, safety and environment </w:t>
      </w:r>
    </w:p>
    <w:p w14:paraId="05F0F677" w14:textId="77777777" w:rsidR="009A6BF0" w:rsidRPr="00F15F86" w:rsidRDefault="00AF0C66" w:rsidP="00041552">
      <w:pPr>
        <w:pStyle w:val="ListParagraph"/>
        <w:numPr>
          <w:ilvl w:val="0"/>
          <w:numId w:val="46"/>
        </w:numPr>
        <w:spacing w:after="0"/>
        <w:jc w:val="both"/>
        <w:rPr>
          <w:rFonts w:cstheme="minorHAnsi"/>
          <w:b/>
        </w:rPr>
      </w:pPr>
      <w:r w:rsidRPr="00F15F86">
        <w:rPr>
          <w:rFonts w:cstheme="minorHAnsi"/>
        </w:rPr>
        <w:t xml:space="preserve">Manipulation of company data/records </w:t>
      </w:r>
    </w:p>
    <w:p w14:paraId="082BE224" w14:textId="77777777" w:rsidR="009E2DF3" w:rsidRPr="00F15F86" w:rsidRDefault="00AF0C66" w:rsidP="00041552">
      <w:pPr>
        <w:pStyle w:val="ListParagraph"/>
        <w:numPr>
          <w:ilvl w:val="0"/>
          <w:numId w:val="46"/>
        </w:numPr>
        <w:spacing w:after="0"/>
        <w:jc w:val="both"/>
        <w:rPr>
          <w:rFonts w:cstheme="minorHAnsi"/>
        </w:rPr>
      </w:pPr>
      <w:r w:rsidRPr="00F15F86">
        <w:rPr>
          <w:rFonts w:cstheme="minorHAnsi"/>
        </w:rPr>
        <w:t>Preservation of confidential / propriety information</w:t>
      </w:r>
    </w:p>
    <w:p w14:paraId="168F2751" w14:textId="77777777" w:rsidR="00AF0C66" w:rsidRPr="00F15F86" w:rsidRDefault="00AF0C66" w:rsidP="00041552">
      <w:pPr>
        <w:pStyle w:val="ListParagraph"/>
        <w:numPr>
          <w:ilvl w:val="0"/>
          <w:numId w:val="46"/>
        </w:numPr>
        <w:spacing w:after="0"/>
        <w:jc w:val="both"/>
        <w:rPr>
          <w:rFonts w:cstheme="minorHAnsi"/>
        </w:rPr>
      </w:pPr>
      <w:r w:rsidRPr="00F15F86">
        <w:rPr>
          <w:rFonts w:cstheme="minorHAnsi"/>
        </w:rPr>
        <w:t>Gross Wastage/misappropriation</w:t>
      </w:r>
      <w:r w:rsidR="00F15F86" w:rsidRPr="00F15F86">
        <w:rPr>
          <w:rFonts w:cstheme="minorHAnsi"/>
        </w:rPr>
        <w:t xml:space="preserve"> </w:t>
      </w:r>
      <w:r w:rsidRPr="00F15F86">
        <w:rPr>
          <w:rFonts w:cstheme="minorHAnsi"/>
        </w:rPr>
        <w:t>of Company funds/assets</w:t>
      </w:r>
    </w:p>
    <w:p w14:paraId="0CE416A9" w14:textId="77777777" w:rsidR="00AF0C66" w:rsidRPr="00F15F86" w:rsidRDefault="00AF0C66" w:rsidP="00041552">
      <w:pPr>
        <w:pStyle w:val="ListParagraph"/>
        <w:numPr>
          <w:ilvl w:val="0"/>
          <w:numId w:val="46"/>
        </w:numPr>
        <w:spacing w:after="0"/>
        <w:jc w:val="both"/>
        <w:rPr>
          <w:rFonts w:eastAsia="Times New Roman" w:cstheme="minorHAnsi"/>
          <w:lang w:eastAsia="en-IN"/>
        </w:rPr>
      </w:pPr>
      <w:r w:rsidRPr="00F15F86">
        <w:rPr>
          <w:rFonts w:cstheme="minorHAnsi"/>
        </w:rPr>
        <w:t>An abuse of authority or fraud</w:t>
      </w:r>
    </w:p>
    <w:p w14:paraId="254608C5" w14:textId="77777777" w:rsidR="00C40664" w:rsidRDefault="00C40664" w:rsidP="007C19BD">
      <w:pPr>
        <w:pStyle w:val="ListParagraph"/>
        <w:spacing w:after="0"/>
        <w:ind w:left="360"/>
        <w:jc w:val="both"/>
        <w:outlineLvl w:val="5"/>
        <w:rPr>
          <w:rFonts w:eastAsia="Times New Roman" w:cstheme="minorHAnsi"/>
          <w:b/>
          <w:lang w:eastAsia="en-IN"/>
        </w:rPr>
      </w:pPr>
    </w:p>
    <w:p w14:paraId="0ACB29F6" w14:textId="77777777" w:rsidR="008361AF" w:rsidRDefault="00707955" w:rsidP="007C19BD">
      <w:pPr>
        <w:pStyle w:val="ListParagraph"/>
        <w:numPr>
          <w:ilvl w:val="0"/>
          <w:numId w:val="41"/>
        </w:numPr>
        <w:spacing w:after="0"/>
        <w:jc w:val="both"/>
        <w:outlineLvl w:val="5"/>
        <w:rPr>
          <w:rFonts w:eastAsia="Times New Roman" w:cstheme="minorHAnsi"/>
          <w:b/>
          <w:lang w:eastAsia="en-IN"/>
        </w:rPr>
      </w:pPr>
      <w:r w:rsidRPr="00C40664">
        <w:rPr>
          <w:rFonts w:eastAsia="Times New Roman" w:cstheme="minorHAnsi"/>
          <w:b/>
          <w:lang w:eastAsia="en-IN"/>
        </w:rPr>
        <w:t>Definitions</w:t>
      </w:r>
    </w:p>
    <w:p w14:paraId="2F158548" w14:textId="77777777" w:rsidR="008361AF" w:rsidRDefault="008361AF" w:rsidP="007C19BD">
      <w:pPr>
        <w:pStyle w:val="ListParagraph"/>
        <w:spacing w:before="480" w:after="120"/>
        <w:ind w:left="510"/>
        <w:jc w:val="both"/>
        <w:outlineLvl w:val="5"/>
        <w:rPr>
          <w:rFonts w:eastAsia="Times New Roman" w:cstheme="minorHAnsi"/>
          <w:b/>
          <w:lang w:eastAsia="en-IN"/>
        </w:rPr>
      </w:pPr>
    </w:p>
    <w:p w14:paraId="67A6D67F" w14:textId="594731B1" w:rsidR="00707955" w:rsidRPr="00BD5A0D" w:rsidRDefault="00707955" w:rsidP="00BD5A0D">
      <w:pPr>
        <w:pStyle w:val="ListParagraph"/>
        <w:numPr>
          <w:ilvl w:val="1"/>
          <w:numId w:val="41"/>
        </w:numPr>
        <w:spacing w:after="0"/>
        <w:jc w:val="both"/>
        <w:rPr>
          <w:rFonts w:eastAsia="Times New Roman" w:cstheme="minorHAnsi"/>
          <w:b/>
          <w:lang w:eastAsia="en-IN"/>
        </w:rPr>
      </w:pPr>
      <w:r w:rsidRPr="008361AF">
        <w:rPr>
          <w:rFonts w:eastAsia="Times New Roman" w:cstheme="minorHAnsi"/>
          <w:bCs/>
          <w:lang w:eastAsia="en-IN"/>
        </w:rPr>
        <w:t>"Act"</w:t>
      </w:r>
      <w:r w:rsidRPr="008361AF">
        <w:rPr>
          <w:rFonts w:eastAsia="Times New Roman" w:cstheme="minorHAnsi"/>
          <w:lang w:eastAsia="en-IN"/>
        </w:rPr>
        <w:t> means the Companies Act, 2013 r/w relevant rules, as amended from time to time</w:t>
      </w:r>
      <w:r w:rsidR="00BD5A0D">
        <w:rPr>
          <w:rFonts w:eastAsia="Times New Roman" w:cstheme="minorHAnsi"/>
          <w:lang w:eastAsia="en-IN"/>
        </w:rPr>
        <w:t>;</w:t>
      </w:r>
    </w:p>
    <w:p w14:paraId="30BC4775" w14:textId="3192E14F" w:rsidR="00BD5A0D" w:rsidRPr="008361AF" w:rsidRDefault="00BD5A0D" w:rsidP="00BD5A0D">
      <w:pPr>
        <w:pStyle w:val="ListParagraph"/>
        <w:spacing w:after="0"/>
        <w:ind w:left="432"/>
        <w:jc w:val="both"/>
        <w:rPr>
          <w:rFonts w:eastAsia="Times New Roman" w:cstheme="minorHAnsi"/>
          <w:b/>
          <w:lang w:eastAsia="en-IN"/>
        </w:rPr>
      </w:pPr>
    </w:p>
    <w:p w14:paraId="067FC0F3" w14:textId="1B4A304A" w:rsidR="00707955"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“Audit Committee”</w:t>
      </w:r>
      <w:r w:rsidRPr="00C40664">
        <w:rPr>
          <w:rFonts w:eastAsia="Times New Roman" w:cstheme="minorHAnsi"/>
          <w:lang w:eastAsia="en-IN"/>
        </w:rPr>
        <w:t> means the Audit Committee constituted by the Board of Directors of the Company in accordance with Section 177 of the Act and Regulation 18 of SEBI (Listing Obligations and Disclosure Requirements), Regulations 2015</w:t>
      </w:r>
      <w:r w:rsidR="00BD5A0D">
        <w:rPr>
          <w:rFonts w:eastAsia="Times New Roman" w:cstheme="minorHAnsi"/>
          <w:lang w:eastAsia="en-IN"/>
        </w:rPr>
        <w:t>;</w:t>
      </w:r>
    </w:p>
    <w:p w14:paraId="082B4A52" w14:textId="77777777" w:rsidR="00BD5A0D" w:rsidRPr="00BD5A0D" w:rsidRDefault="00BD5A0D" w:rsidP="00BD5A0D">
      <w:pPr>
        <w:spacing w:after="0"/>
        <w:jc w:val="both"/>
        <w:rPr>
          <w:rFonts w:eastAsia="Times New Roman" w:cstheme="minorHAnsi"/>
          <w:lang w:eastAsia="en-IN"/>
        </w:rPr>
      </w:pPr>
    </w:p>
    <w:p w14:paraId="6E19D296" w14:textId="1B521835" w:rsidR="00707955"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“Board”</w:t>
      </w:r>
      <w:r w:rsidRPr="00C40664">
        <w:rPr>
          <w:rFonts w:eastAsia="Times New Roman" w:cstheme="minorHAnsi"/>
          <w:lang w:eastAsia="en-IN"/>
        </w:rPr>
        <w:t> means the Board of Directors of the Company;</w:t>
      </w:r>
    </w:p>
    <w:p w14:paraId="377774EF" w14:textId="77777777" w:rsidR="00BD5A0D" w:rsidRPr="00BD5A0D" w:rsidRDefault="00BD5A0D" w:rsidP="00BD5A0D">
      <w:pPr>
        <w:spacing w:after="0"/>
        <w:jc w:val="both"/>
        <w:rPr>
          <w:rFonts w:eastAsia="Times New Roman" w:cstheme="minorHAnsi"/>
          <w:lang w:eastAsia="en-IN"/>
        </w:rPr>
      </w:pPr>
    </w:p>
    <w:p w14:paraId="6FB0BA0D" w14:textId="209AC785" w:rsidR="00707955"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“Company”</w:t>
      </w:r>
      <w:r w:rsidRPr="00C40664">
        <w:rPr>
          <w:rFonts w:eastAsia="Times New Roman" w:cstheme="minorHAnsi"/>
          <w:lang w:eastAsia="en-IN"/>
        </w:rPr>
        <w:t> means IIFL Finance Limited and its subsidiaries and associates;</w:t>
      </w:r>
    </w:p>
    <w:p w14:paraId="6CE50631" w14:textId="77777777" w:rsidR="00BD5A0D" w:rsidRPr="00BD5A0D" w:rsidRDefault="00BD5A0D" w:rsidP="00BD5A0D">
      <w:pPr>
        <w:spacing w:after="0"/>
        <w:jc w:val="both"/>
        <w:rPr>
          <w:rFonts w:eastAsia="Times New Roman" w:cstheme="minorHAnsi"/>
          <w:lang w:eastAsia="en-IN"/>
        </w:rPr>
      </w:pPr>
    </w:p>
    <w:p w14:paraId="69DE84C6" w14:textId="70E1DF76" w:rsidR="00707955"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“Disciplinary Action” </w:t>
      </w:r>
      <w:r w:rsidRPr="00C40664">
        <w:rPr>
          <w:rFonts w:eastAsia="Times New Roman" w:cstheme="minorHAnsi"/>
          <w:lang w:eastAsia="en-IN"/>
        </w:rPr>
        <w:t>means any action that can be taken on the completion of or during the Investigation proceedings including but not limited to a warning, imposition of fine, suspension from official duties or any such action as is deemed to be fit considering the gravity of the matter;</w:t>
      </w:r>
    </w:p>
    <w:p w14:paraId="2446AF86" w14:textId="77777777" w:rsidR="00BD5A0D" w:rsidRPr="00BD5A0D" w:rsidRDefault="00BD5A0D" w:rsidP="00BD5A0D">
      <w:pPr>
        <w:spacing w:after="0"/>
        <w:jc w:val="both"/>
        <w:rPr>
          <w:rFonts w:eastAsia="Times New Roman" w:cstheme="minorHAnsi"/>
          <w:lang w:eastAsia="en-IN"/>
        </w:rPr>
      </w:pPr>
    </w:p>
    <w:p w14:paraId="18988A1B" w14:textId="53B68D1F" w:rsidR="00707955"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“Directors”</w:t>
      </w:r>
      <w:r w:rsidRPr="00C40664">
        <w:rPr>
          <w:rFonts w:eastAsia="Times New Roman" w:cstheme="minorHAnsi"/>
          <w:lang w:eastAsia="en-IN"/>
        </w:rPr>
        <w:t> means all the directors of the Company;</w:t>
      </w:r>
    </w:p>
    <w:p w14:paraId="1D50CCB5" w14:textId="77777777" w:rsidR="00BD5A0D" w:rsidRPr="00BD5A0D" w:rsidRDefault="00BD5A0D" w:rsidP="00BD5A0D">
      <w:pPr>
        <w:spacing w:after="0"/>
        <w:jc w:val="both"/>
        <w:rPr>
          <w:rFonts w:eastAsia="Times New Roman" w:cstheme="minorHAnsi"/>
          <w:lang w:eastAsia="en-IN"/>
        </w:rPr>
      </w:pPr>
    </w:p>
    <w:p w14:paraId="2EF6F00C" w14:textId="23C603A7" w:rsidR="00707955"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“Employee”</w:t>
      </w:r>
      <w:r w:rsidRPr="00C40664">
        <w:rPr>
          <w:rFonts w:eastAsia="Times New Roman" w:cstheme="minorHAnsi"/>
          <w:lang w:eastAsia="en-IN"/>
        </w:rPr>
        <w:t> means every employee or officer on the permanent or temporary rolls of the Company (whether working in India or abroad);</w:t>
      </w:r>
    </w:p>
    <w:p w14:paraId="7E86F0E9" w14:textId="77777777" w:rsidR="00BD5A0D" w:rsidRPr="00BD5A0D" w:rsidRDefault="00BD5A0D" w:rsidP="00BD5A0D">
      <w:pPr>
        <w:spacing w:after="0"/>
        <w:jc w:val="both"/>
        <w:rPr>
          <w:rFonts w:eastAsia="Times New Roman" w:cstheme="minorHAnsi"/>
          <w:lang w:eastAsia="en-IN"/>
        </w:rPr>
      </w:pPr>
    </w:p>
    <w:p w14:paraId="5263C5B7" w14:textId="4EDCDFAA" w:rsidR="00295294" w:rsidRDefault="00707955" w:rsidP="00BD5A0D">
      <w:pPr>
        <w:pStyle w:val="ListParagraph"/>
        <w:numPr>
          <w:ilvl w:val="1"/>
          <w:numId w:val="41"/>
        </w:numPr>
        <w:spacing w:after="0"/>
        <w:jc w:val="both"/>
        <w:rPr>
          <w:rFonts w:eastAsia="Times New Roman" w:cstheme="minorHAnsi"/>
          <w:lang w:eastAsia="en-IN"/>
        </w:rPr>
      </w:pPr>
      <w:r w:rsidRPr="00C40664">
        <w:rPr>
          <w:rFonts w:eastAsia="Times New Roman" w:cstheme="minorHAnsi"/>
          <w:bCs/>
          <w:lang w:eastAsia="en-IN"/>
        </w:rPr>
        <w:t>“Fraud”</w:t>
      </w:r>
      <w:r w:rsidRPr="00C40664">
        <w:rPr>
          <w:rFonts w:eastAsia="Times New Roman" w:cstheme="minorHAnsi"/>
          <w:lang w:eastAsia="en-IN"/>
        </w:rPr>
        <w:t xml:space="preserve"> in relation to affairs of a company or a body corporate, includes any act, omission, concealment of any fact or abuse of position committed by any person or any other person with </w:t>
      </w:r>
      <w:r w:rsidRPr="00C40664">
        <w:rPr>
          <w:rFonts w:eastAsia="Times New Roman" w:cstheme="minorHAnsi"/>
          <w:lang w:eastAsia="en-IN"/>
        </w:rPr>
        <w:lastRenderedPageBreak/>
        <w:t>the connivance in any manner, with intent to deceive, to gain undue advantage from, or to injure the interests of, the Company or its shareholders or its creditors or any other person, whether or not there is any wrongful gain or wrongful loss;</w:t>
      </w:r>
    </w:p>
    <w:p w14:paraId="0A7D5121" w14:textId="77777777" w:rsidR="00BD5A0D" w:rsidRPr="00BD5A0D" w:rsidRDefault="00BD5A0D" w:rsidP="00BD5A0D">
      <w:pPr>
        <w:spacing w:after="0"/>
        <w:jc w:val="both"/>
        <w:rPr>
          <w:rFonts w:eastAsia="Times New Roman" w:cstheme="minorHAnsi"/>
          <w:lang w:eastAsia="en-IN"/>
        </w:rPr>
      </w:pPr>
    </w:p>
    <w:p w14:paraId="58A4D0A6" w14:textId="253E911B" w:rsidR="002C6E42" w:rsidRDefault="00707955" w:rsidP="00BD5A0D">
      <w:pPr>
        <w:pStyle w:val="ListParagraph"/>
        <w:numPr>
          <w:ilvl w:val="1"/>
          <w:numId w:val="41"/>
        </w:numPr>
        <w:spacing w:after="0"/>
        <w:jc w:val="both"/>
        <w:rPr>
          <w:rFonts w:eastAsia="Times New Roman" w:cstheme="minorHAnsi"/>
          <w:lang w:eastAsia="en-IN"/>
        </w:rPr>
      </w:pPr>
      <w:r w:rsidRPr="00295294">
        <w:rPr>
          <w:rFonts w:eastAsia="Times New Roman" w:cstheme="minorHAnsi"/>
          <w:bCs/>
          <w:lang w:eastAsia="en-IN"/>
        </w:rPr>
        <w:t>“Investigation Subject”</w:t>
      </w:r>
      <w:r w:rsidRPr="00295294">
        <w:rPr>
          <w:rFonts w:eastAsia="Times New Roman" w:cstheme="minorHAnsi"/>
          <w:lang w:eastAsia="en-IN"/>
        </w:rPr>
        <w:t> means every employee or officer on the permanent or temporary rolls of the Company (whether working in India or abroad);</w:t>
      </w:r>
    </w:p>
    <w:p w14:paraId="6C517A98" w14:textId="77777777" w:rsidR="00BD5A0D" w:rsidRPr="00BD5A0D" w:rsidRDefault="00BD5A0D" w:rsidP="00BD5A0D">
      <w:pPr>
        <w:spacing w:after="0"/>
        <w:jc w:val="both"/>
        <w:rPr>
          <w:rFonts w:eastAsia="Times New Roman" w:cstheme="minorHAnsi"/>
          <w:lang w:eastAsia="en-IN"/>
        </w:rPr>
      </w:pPr>
    </w:p>
    <w:p w14:paraId="45E561F9" w14:textId="47866EC7" w:rsidR="00707955" w:rsidRDefault="00707955" w:rsidP="00BD5A0D">
      <w:pPr>
        <w:pStyle w:val="ListParagraph"/>
        <w:numPr>
          <w:ilvl w:val="1"/>
          <w:numId w:val="41"/>
        </w:numPr>
        <w:spacing w:after="0"/>
        <w:jc w:val="both"/>
        <w:rPr>
          <w:rFonts w:eastAsia="Times New Roman" w:cstheme="minorHAnsi"/>
          <w:lang w:eastAsia="en-IN"/>
        </w:rPr>
      </w:pPr>
      <w:r w:rsidRPr="002C6E42">
        <w:rPr>
          <w:rFonts w:eastAsia="Times New Roman" w:cstheme="minorHAnsi"/>
          <w:bCs/>
          <w:lang w:eastAsia="en-IN"/>
        </w:rPr>
        <w:t>“Protected Disclosure”</w:t>
      </w:r>
      <w:r w:rsidRPr="002C6E42">
        <w:rPr>
          <w:rFonts w:eastAsia="Times New Roman" w:cstheme="minorHAnsi"/>
          <w:lang w:eastAsia="en-IN"/>
        </w:rPr>
        <w:t> means a concern raised by a written communication made in good faith that discloses or demonstrates information that may evidence unethical or improper activity;</w:t>
      </w:r>
    </w:p>
    <w:p w14:paraId="0B5490C1" w14:textId="77777777" w:rsidR="00BD5A0D" w:rsidRPr="00BD5A0D" w:rsidRDefault="00BD5A0D" w:rsidP="00BD5A0D">
      <w:pPr>
        <w:tabs>
          <w:tab w:val="left" w:pos="90"/>
        </w:tabs>
        <w:spacing w:after="0"/>
        <w:jc w:val="both"/>
        <w:rPr>
          <w:rFonts w:eastAsia="Times New Roman" w:cstheme="minorHAnsi"/>
          <w:lang w:eastAsia="en-IN"/>
        </w:rPr>
      </w:pPr>
    </w:p>
    <w:p w14:paraId="0BEC55FE" w14:textId="77777777" w:rsidR="00707955" w:rsidRPr="00C40664" w:rsidRDefault="00707955" w:rsidP="00BD5A0D">
      <w:pPr>
        <w:pStyle w:val="ListParagraph"/>
        <w:numPr>
          <w:ilvl w:val="1"/>
          <w:numId w:val="41"/>
        </w:numPr>
        <w:spacing w:after="0"/>
        <w:ind w:left="360" w:hanging="360"/>
        <w:jc w:val="both"/>
        <w:rPr>
          <w:rFonts w:eastAsia="Times New Roman" w:cstheme="minorHAnsi"/>
          <w:lang w:eastAsia="en-IN"/>
        </w:rPr>
      </w:pPr>
      <w:r w:rsidRPr="00C40664">
        <w:rPr>
          <w:rFonts w:eastAsia="Times New Roman" w:cstheme="minorHAnsi"/>
          <w:bCs/>
          <w:lang w:eastAsia="en-IN"/>
        </w:rPr>
        <w:t>"Unpublished Price Sensitive Information or UPSI"</w:t>
      </w:r>
      <w:r w:rsidRPr="00C40664">
        <w:rPr>
          <w:rFonts w:eastAsia="Times New Roman" w:cstheme="minorHAnsi"/>
          <w:lang w:eastAsia="en-IN"/>
        </w:rPr>
        <w:t> means any information, relating to a company or its securities, directly or indirectly, that is not generally available, which upon becoming generally available, is likely to materially affect the price of the securities and shall, ordinarily include without limitation, information relating to the following:</w:t>
      </w:r>
    </w:p>
    <w:p w14:paraId="04AB9E29" w14:textId="77777777" w:rsidR="00707955" w:rsidRPr="002209E7" w:rsidRDefault="002209E7" w:rsidP="00BD5A0D">
      <w:pPr>
        <w:pStyle w:val="ListParagraph"/>
        <w:numPr>
          <w:ilvl w:val="1"/>
          <w:numId w:val="50"/>
        </w:numPr>
        <w:spacing w:before="480" w:after="120"/>
        <w:ind w:left="567" w:right="510" w:hanging="117"/>
        <w:jc w:val="both"/>
        <w:rPr>
          <w:rFonts w:eastAsia="Times New Roman" w:cstheme="minorHAnsi"/>
          <w:lang w:eastAsia="en-IN"/>
        </w:rPr>
      </w:pPr>
      <w:r w:rsidRPr="002209E7">
        <w:rPr>
          <w:rFonts w:eastAsia="Times New Roman" w:cstheme="minorHAnsi"/>
          <w:lang w:eastAsia="en-IN"/>
        </w:rPr>
        <w:t>F</w:t>
      </w:r>
      <w:r w:rsidR="00707955" w:rsidRPr="002209E7">
        <w:rPr>
          <w:rFonts w:eastAsia="Times New Roman" w:cstheme="minorHAnsi"/>
          <w:lang w:eastAsia="en-IN"/>
        </w:rPr>
        <w:t>inancial results;</w:t>
      </w:r>
    </w:p>
    <w:p w14:paraId="46DF36CD" w14:textId="77777777" w:rsidR="00707955" w:rsidRPr="002209E7" w:rsidRDefault="00707955" w:rsidP="00BD5A0D">
      <w:pPr>
        <w:pStyle w:val="ListParagraph"/>
        <w:numPr>
          <w:ilvl w:val="1"/>
          <w:numId w:val="50"/>
        </w:numPr>
        <w:spacing w:before="480" w:after="120"/>
        <w:ind w:left="567" w:right="510" w:hanging="117"/>
        <w:jc w:val="both"/>
        <w:rPr>
          <w:rFonts w:eastAsia="Times New Roman" w:cstheme="minorHAnsi"/>
          <w:lang w:eastAsia="en-IN"/>
        </w:rPr>
      </w:pPr>
      <w:r w:rsidRPr="002209E7">
        <w:rPr>
          <w:rFonts w:eastAsia="Times New Roman" w:cstheme="minorHAnsi"/>
          <w:lang w:eastAsia="en-IN"/>
        </w:rPr>
        <w:t>dividends;</w:t>
      </w:r>
    </w:p>
    <w:p w14:paraId="7C46413E" w14:textId="77777777" w:rsidR="00707955" w:rsidRPr="002209E7" w:rsidRDefault="00707955" w:rsidP="00BD5A0D">
      <w:pPr>
        <w:pStyle w:val="ListParagraph"/>
        <w:numPr>
          <w:ilvl w:val="1"/>
          <w:numId w:val="50"/>
        </w:numPr>
        <w:spacing w:before="480" w:after="120"/>
        <w:ind w:left="567" w:right="510" w:hanging="117"/>
        <w:jc w:val="both"/>
        <w:rPr>
          <w:rFonts w:eastAsia="Times New Roman" w:cstheme="minorHAnsi"/>
          <w:lang w:eastAsia="en-IN"/>
        </w:rPr>
      </w:pPr>
      <w:r w:rsidRPr="002209E7">
        <w:rPr>
          <w:rFonts w:eastAsia="Times New Roman" w:cstheme="minorHAnsi"/>
          <w:lang w:eastAsia="en-IN"/>
        </w:rPr>
        <w:t>change in capital structure;</w:t>
      </w:r>
    </w:p>
    <w:p w14:paraId="2E41E182" w14:textId="77777777" w:rsidR="00707955" w:rsidRPr="002209E7" w:rsidRDefault="00707955" w:rsidP="00BD5A0D">
      <w:pPr>
        <w:pStyle w:val="ListParagraph"/>
        <w:numPr>
          <w:ilvl w:val="1"/>
          <w:numId w:val="50"/>
        </w:numPr>
        <w:spacing w:before="480" w:after="120"/>
        <w:ind w:right="510" w:hanging="270"/>
        <w:jc w:val="both"/>
        <w:rPr>
          <w:rFonts w:eastAsia="Times New Roman" w:cstheme="minorHAnsi"/>
          <w:lang w:eastAsia="en-IN"/>
        </w:rPr>
      </w:pPr>
      <w:r w:rsidRPr="002209E7">
        <w:rPr>
          <w:rFonts w:eastAsia="Times New Roman" w:cstheme="minorHAnsi"/>
          <w:lang w:eastAsia="en-IN"/>
        </w:rPr>
        <w:t>mergers, de-mergers, acquisitions, de-listings, disposals and expansion of business and such other transactions;</w:t>
      </w:r>
    </w:p>
    <w:p w14:paraId="307506FA" w14:textId="77777777" w:rsidR="00707955" w:rsidRPr="002209E7" w:rsidRDefault="00707955" w:rsidP="00BD5A0D">
      <w:pPr>
        <w:pStyle w:val="ListParagraph"/>
        <w:numPr>
          <w:ilvl w:val="1"/>
          <w:numId w:val="50"/>
        </w:numPr>
        <w:spacing w:before="480" w:after="120"/>
        <w:ind w:left="567" w:right="510" w:hanging="117"/>
        <w:jc w:val="both"/>
        <w:rPr>
          <w:rFonts w:eastAsia="Times New Roman" w:cstheme="minorHAnsi"/>
          <w:lang w:eastAsia="en-IN"/>
        </w:rPr>
      </w:pPr>
      <w:r w:rsidRPr="002209E7">
        <w:rPr>
          <w:rFonts w:eastAsia="Times New Roman" w:cstheme="minorHAnsi"/>
          <w:lang w:eastAsia="en-IN"/>
        </w:rPr>
        <w:t>changes in key managerial personnel.</w:t>
      </w:r>
    </w:p>
    <w:p w14:paraId="14997AFE" w14:textId="77777777" w:rsidR="00707955" w:rsidRPr="00347B33" w:rsidRDefault="00707955" w:rsidP="00BD5A0D">
      <w:pPr>
        <w:pStyle w:val="ListParagraph"/>
        <w:numPr>
          <w:ilvl w:val="1"/>
          <w:numId w:val="50"/>
        </w:numPr>
        <w:spacing w:before="480" w:after="120"/>
        <w:ind w:left="567" w:right="26" w:hanging="117"/>
        <w:jc w:val="both"/>
        <w:rPr>
          <w:rFonts w:eastAsia="Times New Roman" w:cstheme="minorHAnsi"/>
          <w:lang w:eastAsia="en-IN"/>
        </w:rPr>
      </w:pPr>
      <w:r w:rsidRPr="00347B33">
        <w:rPr>
          <w:rFonts w:eastAsia="Times New Roman" w:cstheme="minorHAnsi"/>
          <w:bCs/>
          <w:lang w:eastAsia="en-IN"/>
        </w:rPr>
        <w:t>“Whistle Blower”</w:t>
      </w:r>
      <w:r w:rsidRPr="00347B33">
        <w:rPr>
          <w:rFonts w:eastAsia="Times New Roman" w:cstheme="minorHAnsi"/>
          <w:lang w:eastAsia="en-IN"/>
        </w:rPr>
        <w:t> is someone who makes a Protected Disclosure under this Policy;</w:t>
      </w:r>
    </w:p>
    <w:p w14:paraId="5F101167" w14:textId="77777777" w:rsidR="00707955" w:rsidRPr="00347B33" w:rsidRDefault="00707955" w:rsidP="00BD5A0D">
      <w:pPr>
        <w:pStyle w:val="ListParagraph"/>
        <w:numPr>
          <w:ilvl w:val="1"/>
          <w:numId w:val="50"/>
        </w:numPr>
        <w:spacing w:before="480" w:after="120"/>
        <w:ind w:right="26" w:hanging="270"/>
        <w:jc w:val="both"/>
        <w:rPr>
          <w:rFonts w:eastAsia="Times New Roman" w:cstheme="minorHAnsi"/>
          <w:lang w:eastAsia="en-IN"/>
        </w:rPr>
      </w:pPr>
      <w:r w:rsidRPr="00347B33">
        <w:rPr>
          <w:rFonts w:eastAsia="Times New Roman" w:cstheme="minorHAnsi"/>
          <w:bCs/>
          <w:lang w:eastAsia="en-IN"/>
        </w:rPr>
        <w:t>“Whistle Officer” </w:t>
      </w:r>
      <w:r w:rsidRPr="00347B33">
        <w:rPr>
          <w:rFonts w:eastAsia="Times New Roman" w:cstheme="minorHAnsi"/>
          <w:lang w:eastAsia="en-IN"/>
        </w:rPr>
        <w:t>or </w:t>
      </w:r>
      <w:r w:rsidRPr="00347B33">
        <w:rPr>
          <w:rFonts w:eastAsia="Times New Roman" w:cstheme="minorHAnsi"/>
          <w:bCs/>
          <w:lang w:eastAsia="en-IN"/>
        </w:rPr>
        <w:t>“Committee”</w:t>
      </w:r>
      <w:r w:rsidRPr="00347B33">
        <w:rPr>
          <w:rFonts w:eastAsia="Times New Roman" w:cstheme="minorHAnsi"/>
          <w:lang w:eastAsia="en-IN"/>
        </w:rPr>
        <w:t> means an officer or Committee of officers who is nominated/appointed by the Ombudsperson to conduct detailed investigation;</w:t>
      </w:r>
    </w:p>
    <w:p w14:paraId="06787FED" w14:textId="77777777" w:rsidR="00654F4B" w:rsidRDefault="00707955" w:rsidP="00BD5A0D">
      <w:pPr>
        <w:pStyle w:val="ListParagraph"/>
        <w:numPr>
          <w:ilvl w:val="1"/>
          <w:numId w:val="50"/>
        </w:numPr>
        <w:spacing w:before="480" w:after="120"/>
        <w:ind w:right="26" w:hanging="270"/>
        <w:jc w:val="both"/>
        <w:rPr>
          <w:rFonts w:eastAsia="Times New Roman" w:cstheme="minorHAnsi"/>
          <w:lang w:eastAsia="en-IN"/>
        </w:rPr>
      </w:pPr>
      <w:r w:rsidRPr="00347B33">
        <w:rPr>
          <w:rFonts w:eastAsia="Times New Roman" w:cstheme="minorHAnsi"/>
          <w:bCs/>
          <w:lang w:eastAsia="en-IN"/>
        </w:rPr>
        <w:t>"Ombudsperson” </w:t>
      </w:r>
      <w:r w:rsidRPr="00347B33">
        <w:rPr>
          <w:rFonts w:eastAsia="Times New Roman" w:cstheme="minorHAnsi"/>
          <w:lang w:eastAsia="en-IN"/>
        </w:rPr>
        <w:t>shall be the Chief Anti-Corruption Officer for the purpose of receiving all complaints under this Policy and ensuring appropriate action. In the first instance, the Board shall appoint this Ombudsperson. Any change in the Ombudsperson may be carried out by the Audit Committee.</w:t>
      </w:r>
    </w:p>
    <w:p w14:paraId="57D062F7" w14:textId="77777777" w:rsidR="00654F4B" w:rsidRDefault="00654F4B" w:rsidP="007C19BD">
      <w:pPr>
        <w:pStyle w:val="ListParagraph"/>
        <w:spacing w:after="0"/>
        <w:ind w:left="397"/>
        <w:jc w:val="both"/>
        <w:rPr>
          <w:rFonts w:eastAsia="Times New Roman" w:cstheme="minorHAnsi"/>
          <w:lang w:eastAsia="en-IN"/>
        </w:rPr>
      </w:pPr>
    </w:p>
    <w:p w14:paraId="70717C96" w14:textId="77777777" w:rsidR="009E2DF3" w:rsidRPr="002C6E42" w:rsidRDefault="00707955" w:rsidP="007C19BD">
      <w:pPr>
        <w:pStyle w:val="ListParagraph"/>
        <w:numPr>
          <w:ilvl w:val="0"/>
          <w:numId w:val="41"/>
        </w:numPr>
        <w:spacing w:after="0"/>
        <w:jc w:val="both"/>
        <w:rPr>
          <w:rFonts w:eastAsia="Times New Roman" w:cstheme="minorHAnsi"/>
          <w:lang w:eastAsia="en-IN"/>
        </w:rPr>
      </w:pPr>
      <w:r w:rsidRPr="00F5206E">
        <w:rPr>
          <w:rFonts w:eastAsia="Times New Roman" w:cstheme="minorHAnsi"/>
          <w:b/>
          <w:lang w:eastAsia="en-IN"/>
        </w:rPr>
        <w:t>The Guiding Principles</w:t>
      </w:r>
    </w:p>
    <w:p w14:paraId="4CC5850C" w14:textId="77777777" w:rsidR="002C6E42" w:rsidRPr="002C6E42" w:rsidRDefault="002C6E42" w:rsidP="007C19BD">
      <w:pPr>
        <w:pStyle w:val="ListParagraph"/>
        <w:spacing w:after="0"/>
        <w:ind w:left="432"/>
        <w:jc w:val="both"/>
        <w:rPr>
          <w:rFonts w:eastAsia="Times New Roman" w:cstheme="minorHAnsi"/>
          <w:lang w:eastAsia="en-IN"/>
        </w:rPr>
      </w:pPr>
    </w:p>
    <w:p w14:paraId="508DEF41" w14:textId="48B40B53" w:rsidR="00707955"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To ensure that this Policy is adhered to, and to assure that the concern will be acted upon seriously, the Company will:</w:t>
      </w:r>
    </w:p>
    <w:p w14:paraId="3E234971" w14:textId="77777777" w:rsidR="00F912B1" w:rsidRPr="00347B33" w:rsidRDefault="00F912B1" w:rsidP="00F912B1">
      <w:pPr>
        <w:pStyle w:val="ListParagraph"/>
        <w:spacing w:after="0"/>
        <w:ind w:left="454"/>
        <w:mirrorIndents/>
        <w:jc w:val="both"/>
        <w:rPr>
          <w:rFonts w:eastAsia="Times New Roman" w:cstheme="minorHAnsi"/>
          <w:lang w:eastAsia="en-IN"/>
        </w:rPr>
      </w:pPr>
    </w:p>
    <w:p w14:paraId="70207EE8"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Ensure that the Whistle Blower and/or the person processing the Protected Disclosure is not victimized for doing so</w:t>
      </w:r>
    </w:p>
    <w:p w14:paraId="29B17282"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Treat victimization as a serious matter including initiating disciplinary action on such person/(s)</w:t>
      </w:r>
    </w:p>
    <w:p w14:paraId="1782B22E"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Ensure complete confidentiality</w:t>
      </w:r>
    </w:p>
    <w:p w14:paraId="0BFA5718"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Not attempt to conceal evidence of the Protected Disclosure</w:t>
      </w:r>
    </w:p>
    <w:p w14:paraId="1DEBF908"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Take disciplinary action, if anyone destroys or conceals evidence of the Protected Disclosure made/to be made</w:t>
      </w:r>
    </w:p>
    <w:p w14:paraId="00BD5C0F"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t>Provide an opportunity of being heard to the persons involved especially to the Investigation Subject</w:t>
      </w:r>
    </w:p>
    <w:p w14:paraId="7B816F1B" w14:textId="77777777" w:rsidR="00707955" w:rsidRPr="00347B33" w:rsidRDefault="00707955" w:rsidP="00BD5A0D">
      <w:pPr>
        <w:pStyle w:val="ListParagraph"/>
        <w:numPr>
          <w:ilvl w:val="1"/>
          <w:numId w:val="41"/>
        </w:numPr>
        <w:spacing w:after="0"/>
        <w:ind w:left="454"/>
        <w:mirrorIndents/>
        <w:jc w:val="both"/>
        <w:outlineLvl w:val="5"/>
        <w:rPr>
          <w:rFonts w:eastAsia="Times New Roman" w:cstheme="minorHAnsi"/>
          <w:lang w:eastAsia="en-IN"/>
        </w:rPr>
      </w:pPr>
      <w:r w:rsidRPr="00347B33">
        <w:rPr>
          <w:rFonts w:eastAsia="Times New Roman" w:cstheme="minorHAnsi"/>
          <w:lang w:eastAsia="en-IN"/>
        </w:rPr>
        <w:t>Coverage of Policy</w:t>
      </w:r>
    </w:p>
    <w:p w14:paraId="2F905FD6" w14:textId="77777777" w:rsidR="00707955" w:rsidRPr="00347B33" w:rsidRDefault="00707955" w:rsidP="00BD5A0D">
      <w:pPr>
        <w:pStyle w:val="ListParagraph"/>
        <w:numPr>
          <w:ilvl w:val="1"/>
          <w:numId w:val="41"/>
        </w:numPr>
        <w:spacing w:after="0"/>
        <w:ind w:left="454"/>
        <w:mirrorIndents/>
        <w:jc w:val="both"/>
        <w:rPr>
          <w:rFonts w:eastAsia="Times New Roman" w:cstheme="minorHAnsi"/>
          <w:lang w:eastAsia="en-IN"/>
        </w:rPr>
      </w:pPr>
      <w:r w:rsidRPr="00347B33">
        <w:rPr>
          <w:rFonts w:eastAsia="Times New Roman" w:cstheme="minorHAnsi"/>
          <w:lang w:eastAsia="en-IN"/>
        </w:rPr>
        <w:lastRenderedPageBreak/>
        <w:t>The Policy covers malpractices and events which have taken place/ suspected to take place involving:</w:t>
      </w:r>
    </w:p>
    <w:p w14:paraId="50B971E1"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Abuse of authority</w:t>
      </w:r>
    </w:p>
    <w:p w14:paraId="7552961C"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Breach of contract</w:t>
      </w:r>
    </w:p>
    <w:p w14:paraId="7C55940C"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Negligence causing substantial and specific danger to public health and safety</w:t>
      </w:r>
    </w:p>
    <w:p w14:paraId="7A1D9581"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Manipulation of the Company data/records</w:t>
      </w:r>
    </w:p>
    <w:p w14:paraId="5BFD6D86"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Financial irregularities, including fraud, or suspected fraud</w:t>
      </w:r>
    </w:p>
    <w:p w14:paraId="245F8AAB"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Leakage of unpublished price sensitive information</w:t>
      </w:r>
    </w:p>
    <w:p w14:paraId="00578590"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Criminal offence</w:t>
      </w:r>
    </w:p>
    <w:p w14:paraId="38AB84B5"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proofErr w:type="spellStart"/>
      <w:r w:rsidRPr="00F5206E">
        <w:rPr>
          <w:rFonts w:eastAsia="Times New Roman" w:cstheme="minorHAnsi"/>
          <w:lang w:eastAsia="en-IN"/>
        </w:rPr>
        <w:t>Pil</w:t>
      </w:r>
      <w:r w:rsidR="00374C1C">
        <w:rPr>
          <w:rFonts w:eastAsia="Times New Roman" w:cstheme="minorHAnsi"/>
          <w:lang w:eastAsia="en-IN"/>
        </w:rPr>
        <w:t>l</w:t>
      </w:r>
      <w:r w:rsidRPr="00F5206E">
        <w:rPr>
          <w:rFonts w:eastAsia="Times New Roman" w:cstheme="minorHAnsi"/>
          <w:lang w:eastAsia="en-IN"/>
        </w:rPr>
        <w:t>feration</w:t>
      </w:r>
      <w:proofErr w:type="spellEnd"/>
      <w:r w:rsidRPr="00F5206E">
        <w:rPr>
          <w:rFonts w:eastAsia="Times New Roman" w:cstheme="minorHAnsi"/>
          <w:lang w:eastAsia="en-IN"/>
        </w:rPr>
        <w:t xml:space="preserve"> of confidential/propriety information</w:t>
      </w:r>
    </w:p>
    <w:p w14:paraId="270EF1B8"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Deliberate violation of law/regulation</w:t>
      </w:r>
    </w:p>
    <w:p w14:paraId="035BD92B"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Any violation of applicable law and regulations to the Company, thereby exposing the company to penalties / fines</w:t>
      </w:r>
    </w:p>
    <w:p w14:paraId="75A6F85F"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Wastage/misappropriation of company funds/assets</w:t>
      </w:r>
    </w:p>
    <w:p w14:paraId="219345BB" w14:textId="77777777" w:rsidR="00707955" w:rsidRPr="00F5206E" w:rsidRDefault="00707955" w:rsidP="007C19BD">
      <w:pPr>
        <w:pStyle w:val="ListParagraph"/>
        <w:numPr>
          <w:ilvl w:val="1"/>
          <w:numId w:val="47"/>
        </w:numPr>
        <w:spacing w:after="0"/>
        <w:ind w:left="567" w:right="397" w:hanging="207"/>
        <w:mirrorIndents/>
        <w:rPr>
          <w:rFonts w:eastAsia="Times New Roman" w:cstheme="minorHAnsi"/>
          <w:lang w:eastAsia="en-IN"/>
        </w:rPr>
      </w:pPr>
      <w:r w:rsidRPr="00F5206E">
        <w:rPr>
          <w:rFonts w:eastAsia="Times New Roman" w:cstheme="minorHAnsi"/>
          <w:lang w:eastAsia="en-IN"/>
        </w:rPr>
        <w:t>Breach of employee Code of Conduct or Rules</w:t>
      </w:r>
    </w:p>
    <w:p w14:paraId="29E6DC18" w14:textId="77777777" w:rsidR="00707955" w:rsidRPr="00F5206E" w:rsidRDefault="00707955" w:rsidP="007C19BD">
      <w:pPr>
        <w:pStyle w:val="ListParagraph"/>
        <w:numPr>
          <w:ilvl w:val="1"/>
          <w:numId w:val="47"/>
        </w:numPr>
        <w:spacing w:after="0"/>
        <w:ind w:left="567" w:hanging="207"/>
        <w:mirrorIndents/>
        <w:rPr>
          <w:rFonts w:eastAsia="Times New Roman" w:cstheme="minorHAnsi"/>
          <w:lang w:eastAsia="en-IN"/>
        </w:rPr>
      </w:pPr>
      <w:r w:rsidRPr="00F5206E">
        <w:rPr>
          <w:rFonts w:eastAsia="Times New Roman" w:cstheme="minorHAnsi"/>
          <w:lang w:eastAsia="en-IN"/>
        </w:rPr>
        <w:t xml:space="preserve">Any other unethical, biased, favoured, imprudent event which does not confirm to approved standard of social and professional </w:t>
      </w:r>
      <w:proofErr w:type="spellStart"/>
      <w:r w:rsidRPr="00F5206E">
        <w:rPr>
          <w:rFonts w:eastAsia="Times New Roman" w:cstheme="minorHAnsi"/>
          <w:lang w:eastAsia="en-IN"/>
        </w:rPr>
        <w:t>behavior</w:t>
      </w:r>
      <w:proofErr w:type="spellEnd"/>
      <w:r w:rsidRPr="00F5206E">
        <w:rPr>
          <w:rFonts w:eastAsia="Times New Roman" w:cstheme="minorHAnsi"/>
          <w:lang w:eastAsia="en-IN"/>
        </w:rPr>
        <w:t xml:space="preserve"> or a grievance about a personal situation.</w:t>
      </w:r>
    </w:p>
    <w:p w14:paraId="1896514C" w14:textId="77777777" w:rsidR="00707955" w:rsidRPr="00F5206E" w:rsidRDefault="00707955" w:rsidP="007C19BD">
      <w:pPr>
        <w:pStyle w:val="ListParagraph"/>
        <w:numPr>
          <w:ilvl w:val="1"/>
          <w:numId w:val="47"/>
        </w:numPr>
        <w:spacing w:after="0"/>
        <w:ind w:left="567" w:hanging="207"/>
        <w:mirrorIndents/>
        <w:rPr>
          <w:rFonts w:eastAsia="Times New Roman" w:cstheme="minorHAnsi"/>
          <w:lang w:eastAsia="en-IN"/>
        </w:rPr>
      </w:pPr>
      <w:r w:rsidRPr="00F5206E">
        <w:rPr>
          <w:rFonts w:eastAsia="Times New Roman" w:cstheme="minorHAnsi"/>
          <w:lang w:eastAsia="en-IN"/>
        </w:rPr>
        <w:t>The above list is only illustrative and should not be considered as exhaustive.</w:t>
      </w:r>
    </w:p>
    <w:p w14:paraId="59B99C83" w14:textId="77777777" w:rsidR="00FE208A" w:rsidRDefault="00707955" w:rsidP="007C19BD">
      <w:pPr>
        <w:pStyle w:val="ListParagraph"/>
        <w:numPr>
          <w:ilvl w:val="1"/>
          <w:numId w:val="47"/>
        </w:numPr>
        <w:spacing w:after="0"/>
        <w:ind w:left="567" w:hanging="207"/>
        <w:mirrorIndents/>
        <w:rPr>
          <w:rFonts w:eastAsia="Times New Roman" w:cstheme="minorHAnsi"/>
          <w:lang w:eastAsia="en-IN"/>
        </w:rPr>
      </w:pPr>
      <w:r w:rsidRPr="00F5206E">
        <w:rPr>
          <w:rFonts w:eastAsia="Times New Roman" w:cstheme="minorHAnsi"/>
          <w:lang w:eastAsia="en-IN"/>
        </w:rPr>
        <w:t>Please note that this Policy should not be used in place of the Company grievance procedures or be a route for raising malicious or unfounded allegations against colleagues.</w:t>
      </w:r>
    </w:p>
    <w:p w14:paraId="40B62781" w14:textId="77777777" w:rsidR="00F5206E" w:rsidRPr="00F5206E" w:rsidRDefault="00F5206E" w:rsidP="007C19BD">
      <w:pPr>
        <w:pStyle w:val="ListParagraph"/>
        <w:spacing w:after="0"/>
        <w:ind w:left="1440"/>
        <w:jc w:val="both"/>
        <w:rPr>
          <w:rFonts w:eastAsia="Times New Roman" w:cstheme="minorHAnsi"/>
          <w:lang w:eastAsia="en-IN"/>
        </w:rPr>
      </w:pPr>
    </w:p>
    <w:p w14:paraId="27165881" w14:textId="77777777" w:rsidR="00707955" w:rsidRDefault="00707955" w:rsidP="007C19BD">
      <w:pPr>
        <w:pStyle w:val="ListParagraph"/>
        <w:numPr>
          <w:ilvl w:val="0"/>
          <w:numId w:val="41"/>
        </w:numPr>
        <w:spacing w:after="0"/>
        <w:jc w:val="both"/>
        <w:outlineLvl w:val="5"/>
        <w:rPr>
          <w:rFonts w:eastAsia="Times New Roman" w:cstheme="minorHAnsi"/>
          <w:b/>
          <w:lang w:eastAsia="en-IN"/>
        </w:rPr>
      </w:pPr>
      <w:r w:rsidRPr="00F5206E">
        <w:rPr>
          <w:rFonts w:eastAsia="Times New Roman" w:cstheme="minorHAnsi"/>
          <w:b/>
          <w:lang w:eastAsia="en-IN"/>
        </w:rPr>
        <w:t>Disqualifications</w:t>
      </w:r>
    </w:p>
    <w:p w14:paraId="1F4E2222" w14:textId="77777777" w:rsidR="00F5206E" w:rsidRPr="00F5206E" w:rsidRDefault="00F5206E" w:rsidP="007C19BD">
      <w:pPr>
        <w:pStyle w:val="ListParagraph"/>
        <w:spacing w:after="0"/>
        <w:ind w:left="1080"/>
        <w:jc w:val="both"/>
        <w:outlineLvl w:val="5"/>
        <w:rPr>
          <w:rFonts w:eastAsia="Times New Roman" w:cstheme="minorHAnsi"/>
          <w:b/>
          <w:lang w:eastAsia="en-IN"/>
        </w:rPr>
      </w:pPr>
    </w:p>
    <w:p w14:paraId="138040F4" w14:textId="77777777" w:rsidR="00707955" w:rsidRPr="00114FE0" w:rsidRDefault="00707955" w:rsidP="007C19BD">
      <w:pPr>
        <w:pStyle w:val="ListParagraph"/>
        <w:numPr>
          <w:ilvl w:val="1"/>
          <w:numId w:val="41"/>
        </w:numPr>
        <w:spacing w:after="0"/>
        <w:jc w:val="both"/>
        <w:rPr>
          <w:rFonts w:eastAsia="Times New Roman" w:cstheme="minorHAnsi"/>
          <w:lang w:eastAsia="en-IN"/>
        </w:rPr>
      </w:pPr>
      <w:r w:rsidRPr="00114FE0">
        <w:rPr>
          <w:rFonts w:eastAsia="Times New Roman" w:cstheme="minorHAnsi"/>
          <w:lang w:eastAsia="en-IN"/>
        </w:rPr>
        <w:t>While it will be ensured that genuine Whistle Blowers are accorded complete protection from any kind of unfair treatment as herein set out, any abuse of this protection will warrant disciplinary action</w:t>
      </w:r>
    </w:p>
    <w:p w14:paraId="3A4898DF" w14:textId="77777777" w:rsidR="00707955" w:rsidRPr="00114FE0" w:rsidRDefault="00707955" w:rsidP="007C19BD">
      <w:pPr>
        <w:pStyle w:val="ListParagraph"/>
        <w:numPr>
          <w:ilvl w:val="1"/>
          <w:numId w:val="41"/>
        </w:numPr>
        <w:spacing w:after="0"/>
        <w:jc w:val="both"/>
        <w:rPr>
          <w:rFonts w:eastAsia="Times New Roman" w:cstheme="minorHAnsi"/>
          <w:lang w:eastAsia="en-IN"/>
        </w:rPr>
      </w:pPr>
      <w:r w:rsidRPr="00114FE0">
        <w:rPr>
          <w:rFonts w:eastAsia="Times New Roman" w:cstheme="minorHAnsi"/>
          <w:lang w:eastAsia="en-IN"/>
        </w:rPr>
        <w:t>Protection under this Policy would not mean protection from disciplinary action arising out of false or bogus allegations made by a Whistle Blower knowing it to be false or bogus or with a mala fide intention or a grievance about a personal situation</w:t>
      </w:r>
    </w:p>
    <w:p w14:paraId="0E1D80C0" w14:textId="77777777" w:rsidR="00F5206E" w:rsidRDefault="00707955" w:rsidP="007C19BD">
      <w:pPr>
        <w:pStyle w:val="ListParagraph"/>
        <w:numPr>
          <w:ilvl w:val="1"/>
          <w:numId w:val="41"/>
        </w:numPr>
        <w:spacing w:after="0"/>
        <w:jc w:val="both"/>
        <w:rPr>
          <w:rFonts w:eastAsia="Times New Roman" w:cstheme="minorHAnsi"/>
          <w:lang w:eastAsia="en-IN"/>
        </w:rPr>
      </w:pPr>
      <w:r w:rsidRPr="00114FE0">
        <w:rPr>
          <w:rFonts w:eastAsia="Times New Roman" w:cstheme="minorHAnsi"/>
          <w:lang w:eastAsia="en-IN"/>
        </w:rPr>
        <w:t>Whistle Blowers, who make any Protected Disclosures, which have been subsequently found to be mala fide, frivolous or malicious shall be liable to be prosecuted under Company’s Code of Conduct</w:t>
      </w:r>
    </w:p>
    <w:p w14:paraId="1CE10225" w14:textId="77777777" w:rsidR="00F5206E" w:rsidRDefault="00F5206E" w:rsidP="007C19BD">
      <w:pPr>
        <w:pStyle w:val="ListParagraph"/>
        <w:spacing w:after="0"/>
        <w:ind w:left="1440"/>
        <w:jc w:val="both"/>
        <w:rPr>
          <w:rFonts w:eastAsia="Times New Roman" w:cstheme="minorHAnsi"/>
          <w:lang w:eastAsia="en-IN"/>
        </w:rPr>
      </w:pPr>
    </w:p>
    <w:p w14:paraId="7F1C0859" w14:textId="77777777" w:rsidR="00295294" w:rsidRPr="008361AF" w:rsidRDefault="00EF6E4D" w:rsidP="007C19BD">
      <w:pPr>
        <w:pStyle w:val="ListParagraph"/>
        <w:numPr>
          <w:ilvl w:val="0"/>
          <w:numId w:val="41"/>
        </w:numPr>
        <w:spacing w:after="0"/>
        <w:jc w:val="both"/>
        <w:rPr>
          <w:rFonts w:eastAsia="Times New Roman" w:cstheme="minorHAnsi"/>
          <w:lang w:eastAsia="en-IN"/>
        </w:rPr>
      </w:pPr>
      <w:r w:rsidRPr="00F5206E">
        <w:rPr>
          <w:rFonts w:cstheme="minorHAnsi"/>
          <w:b/>
        </w:rPr>
        <w:t>ELIGIBILITY</w:t>
      </w:r>
    </w:p>
    <w:p w14:paraId="71794666" w14:textId="77777777" w:rsidR="008361AF" w:rsidRPr="00295294" w:rsidRDefault="008361AF" w:rsidP="007C19BD">
      <w:pPr>
        <w:pStyle w:val="ListParagraph"/>
        <w:spacing w:after="0"/>
        <w:ind w:left="360"/>
        <w:jc w:val="both"/>
        <w:rPr>
          <w:rFonts w:eastAsia="Times New Roman" w:cstheme="minorHAnsi"/>
          <w:lang w:eastAsia="en-IN"/>
        </w:rPr>
      </w:pPr>
    </w:p>
    <w:p w14:paraId="548EB1DC" w14:textId="77777777" w:rsidR="00781CD1" w:rsidRPr="00295294" w:rsidRDefault="00EF6E4D" w:rsidP="007C19BD">
      <w:pPr>
        <w:pStyle w:val="ListParagraph"/>
        <w:numPr>
          <w:ilvl w:val="1"/>
          <w:numId w:val="41"/>
        </w:numPr>
        <w:spacing w:after="0"/>
        <w:jc w:val="both"/>
        <w:rPr>
          <w:rFonts w:eastAsia="Times New Roman" w:cstheme="minorHAnsi"/>
          <w:lang w:eastAsia="en-IN"/>
        </w:rPr>
      </w:pPr>
      <w:r w:rsidRPr="00295294">
        <w:rPr>
          <w:rFonts w:cstheme="minorHAnsi"/>
        </w:rPr>
        <w:t>All Employees of the Company and various stakeholders of the company are eligible to make Protected Disclosures under the Policy in relation to matters concerning the Company.</w:t>
      </w:r>
    </w:p>
    <w:p w14:paraId="014A3A0A" w14:textId="77777777" w:rsidR="00295294" w:rsidRPr="00295294" w:rsidRDefault="00295294" w:rsidP="007C19BD">
      <w:pPr>
        <w:pStyle w:val="ListParagraph"/>
        <w:spacing w:after="0"/>
        <w:ind w:left="792"/>
        <w:jc w:val="both"/>
        <w:rPr>
          <w:rFonts w:eastAsia="Times New Roman" w:cstheme="minorHAnsi"/>
          <w:lang w:eastAsia="en-IN"/>
        </w:rPr>
      </w:pPr>
    </w:p>
    <w:p w14:paraId="17A14171" w14:textId="77777777" w:rsidR="00295294" w:rsidRDefault="00EF6E4D" w:rsidP="007C19BD">
      <w:pPr>
        <w:pStyle w:val="ListParagraph"/>
        <w:numPr>
          <w:ilvl w:val="0"/>
          <w:numId w:val="41"/>
        </w:numPr>
        <w:spacing w:after="0"/>
        <w:jc w:val="both"/>
        <w:rPr>
          <w:rFonts w:cstheme="minorHAnsi"/>
          <w:b/>
        </w:rPr>
      </w:pPr>
      <w:r w:rsidRPr="00F5206E">
        <w:rPr>
          <w:rFonts w:cstheme="minorHAnsi"/>
          <w:b/>
        </w:rPr>
        <w:t xml:space="preserve">RECEIPT AND DISPOSAL OF PROTECTED DISCLOSURES </w:t>
      </w:r>
    </w:p>
    <w:p w14:paraId="20583B2F" w14:textId="77777777" w:rsidR="008361AF" w:rsidRDefault="008361AF" w:rsidP="007C19BD">
      <w:pPr>
        <w:pStyle w:val="ListParagraph"/>
        <w:spacing w:after="0"/>
        <w:ind w:left="360"/>
        <w:jc w:val="both"/>
        <w:rPr>
          <w:rFonts w:cstheme="minorHAnsi"/>
          <w:b/>
        </w:rPr>
      </w:pPr>
    </w:p>
    <w:p w14:paraId="73E342B7" w14:textId="77777777" w:rsidR="00295294" w:rsidRDefault="00EF6E4D" w:rsidP="007C19BD">
      <w:pPr>
        <w:pStyle w:val="ListParagraph"/>
        <w:numPr>
          <w:ilvl w:val="1"/>
          <w:numId w:val="41"/>
        </w:numPr>
        <w:spacing w:after="0"/>
        <w:jc w:val="both"/>
        <w:rPr>
          <w:rFonts w:cstheme="minorHAnsi"/>
          <w:b/>
        </w:rPr>
      </w:pPr>
      <w:r w:rsidRPr="00295294">
        <w:rPr>
          <w:rFonts w:cstheme="minorHAnsi"/>
        </w:rPr>
        <w:t>All Protected Disclosures should be reported in writing by the complainant as soon as possible after the Whistle Blower becomes aware of the same so as to ensure a clear understanding of the issues raised and should either be typed or written in a legible handwriting in English, Hindi or in regional languages.</w:t>
      </w:r>
    </w:p>
    <w:p w14:paraId="7083575B" w14:textId="77777777" w:rsidR="00295294" w:rsidRPr="00295294" w:rsidRDefault="00EF6E4D" w:rsidP="007C19BD">
      <w:pPr>
        <w:pStyle w:val="ListParagraph"/>
        <w:numPr>
          <w:ilvl w:val="1"/>
          <w:numId w:val="41"/>
        </w:numPr>
        <w:spacing w:after="0"/>
        <w:jc w:val="both"/>
        <w:rPr>
          <w:rFonts w:cstheme="minorHAnsi"/>
          <w:b/>
        </w:rPr>
      </w:pPr>
      <w:r w:rsidRPr="00295294">
        <w:rPr>
          <w:rFonts w:cstheme="minorHAnsi"/>
        </w:rPr>
        <w:lastRenderedPageBreak/>
        <w:t>The Protected Disclosure should be submitted in a closed and secured envelope and should be super-scribed as “Protected disclosure under the whistle Blower policy”. Alternatively, the same can also be sent through email with the subject "Protected disclosure under the Whistle Blower policy". If the complaint is not super scribed and closed as mentioned above, it will not be possible for the Whistle Blower&amp; Ethics officer/Chairman of the Audit Committee to protect the complainant and the protected disclosure will be dealt with as if a normal disclosure. In order to protect identity of the complainant, the Whistle Blower &amp; Ethics Officer will no</w:t>
      </w:r>
      <w:r w:rsidR="00374C1C">
        <w:rPr>
          <w:rFonts w:cstheme="minorHAnsi"/>
        </w:rPr>
        <w:t xml:space="preserve"> </w:t>
      </w:r>
      <w:r w:rsidRPr="00295294">
        <w:rPr>
          <w:rFonts w:cstheme="minorHAnsi"/>
        </w:rPr>
        <w:t>tissue any acknowledgement</w:t>
      </w:r>
      <w:r w:rsidR="00BB1253">
        <w:rPr>
          <w:rFonts w:cstheme="minorHAnsi"/>
        </w:rPr>
        <w:t xml:space="preserve"> </w:t>
      </w:r>
      <w:r w:rsidRPr="00295294">
        <w:rPr>
          <w:rFonts w:cstheme="minorHAnsi"/>
        </w:rPr>
        <w:t>to the complainant and they are advised neither to write their name/address on the envelope nor enter into an</w:t>
      </w:r>
      <w:r w:rsidR="00781CD1" w:rsidRPr="00295294">
        <w:rPr>
          <w:rFonts w:eastAsia="Times New Roman" w:cstheme="minorHAnsi"/>
          <w:lang w:eastAsia="en-IN"/>
        </w:rPr>
        <w:t xml:space="preserve">y further </w:t>
      </w:r>
      <w:r w:rsidR="00781CD1" w:rsidRPr="00295294">
        <w:rPr>
          <w:rFonts w:cstheme="minorHAnsi"/>
        </w:rPr>
        <w:t>correspondence with the Whistle Blower &amp; Ethics Officer. The Whistle Blower &amp; Ethics Officer shall assure that in case any further clarification is required he will</w:t>
      </w:r>
      <w:r w:rsidR="00BB1253">
        <w:rPr>
          <w:rFonts w:cstheme="minorHAnsi"/>
        </w:rPr>
        <w:t xml:space="preserve"> </w:t>
      </w:r>
      <w:r w:rsidR="00781CD1" w:rsidRPr="00295294">
        <w:rPr>
          <w:rFonts w:cstheme="minorHAnsi"/>
        </w:rPr>
        <w:t>get</w:t>
      </w:r>
      <w:r w:rsidR="00BB1253">
        <w:rPr>
          <w:rFonts w:cstheme="minorHAnsi"/>
        </w:rPr>
        <w:t xml:space="preserve"> </w:t>
      </w:r>
      <w:r w:rsidR="00781CD1" w:rsidRPr="00295294">
        <w:rPr>
          <w:rFonts w:cstheme="minorHAnsi"/>
        </w:rPr>
        <w:t xml:space="preserve">in touch with the complainant. </w:t>
      </w:r>
    </w:p>
    <w:p w14:paraId="79BB43CD" w14:textId="77777777" w:rsidR="00295294" w:rsidRPr="00295294" w:rsidRDefault="00781CD1" w:rsidP="007C19BD">
      <w:pPr>
        <w:pStyle w:val="ListParagraph"/>
        <w:numPr>
          <w:ilvl w:val="1"/>
          <w:numId w:val="41"/>
        </w:numPr>
        <w:spacing w:after="0"/>
        <w:jc w:val="both"/>
        <w:rPr>
          <w:rFonts w:cstheme="minorHAnsi"/>
          <w:b/>
        </w:rPr>
      </w:pPr>
      <w:r w:rsidRPr="00295294">
        <w:rPr>
          <w:rFonts w:cstheme="minorHAnsi"/>
        </w:rPr>
        <w:t xml:space="preserve">The Company shall not entertain anonymous/ pseudonymous disclosures. </w:t>
      </w:r>
    </w:p>
    <w:p w14:paraId="20251885" w14:textId="77777777" w:rsidR="00295294" w:rsidRPr="00295294" w:rsidRDefault="00781CD1" w:rsidP="007C19BD">
      <w:pPr>
        <w:pStyle w:val="ListParagraph"/>
        <w:numPr>
          <w:ilvl w:val="1"/>
          <w:numId w:val="41"/>
        </w:numPr>
        <w:spacing w:after="0"/>
        <w:jc w:val="both"/>
        <w:rPr>
          <w:rFonts w:cstheme="minorHAnsi"/>
          <w:b/>
        </w:rPr>
      </w:pPr>
      <w:r w:rsidRPr="00295294">
        <w:rPr>
          <w:rFonts w:cstheme="minorHAnsi"/>
        </w:rPr>
        <w:t>The Protected Disclosure should be forwarded under a covering letter signed by the complainant. The Whistle Blower and</w:t>
      </w:r>
      <w:r w:rsidR="008361AF">
        <w:rPr>
          <w:rFonts w:cstheme="minorHAnsi"/>
        </w:rPr>
        <w:t xml:space="preserve"> </w:t>
      </w:r>
      <w:r w:rsidRPr="00295294">
        <w:rPr>
          <w:rFonts w:cstheme="minorHAnsi"/>
        </w:rPr>
        <w:t>Ethics</w:t>
      </w:r>
      <w:r w:rsidR="008361AF">
        <w:rPr>
          <w:rFonts w:cstheme="minorHAnsi"/>
        </w:rPr>
        <w:t xml:space="preserve"> </w:t>
      </w:r>
      <w:r w:rsidRPr="00295294">
        <w:rPr>
          <w:rFonts w:cstheme="minorHAnsi"/>
        </w:rPr>
        <w:t>Officer or</w:t>
      </w:r>
      <w:r w:rsidR="008361AF">
        <w:rPr>
          <w:rFonts w:cstheme="minorHAnsi"/>
        </w:rPr>
        <w:t xml:space="preserve"> </w:t>
      </w:r>
      <w:r w:rsidRPr="00295294">
        <w:rPr>
          <w:rFonts w:cstheme="minorHAnsi"/>
        </w:rPr>
        <w:t>the</w:t>
      </w:r>
      <w:r w:rsidR="008361AF">
        <w:rPr>
          <w:rFonts w:cstheme="minorHAnsi"/>
        </w:rPr>
        <w:t xml:space="preserve"> </w:t>
      </w:r>
      <w:r w:rsidRPr="00295294">
        <w:rPr>
          <w:rFonts w:cstheme="minorHAnsi"/>
        </w:rPr>
        <w:t>Chairman of the Audit</w:t>
      </w:r>
      <w:r w:rsidR="008361AF">
        <w:rPr>
          <w:rFonts w:cstheme="minorHAnsi"/>
        </w:rPr>
        <w:t xml:space="preserve"> </w:t>
      </w:r>
      <w:r w:rsidRPr="00295294">
        <w:rPr>
          <w:rFonts w:cstheme="minorHAnsi"/>
        </w:rPr>
        <w:t>Committee as</w:t>
      </w:r>
      <w:r w:rsidR="008361AF">
        <w:rPr>
          <w:rFonts w:cstheme="minorHAnsi"/>
        </w:rPr>
        <w:t xml:space="preserve"> </w:t>
      </w:r>
      <w:r w:rsidRPr="00295294">
        <w:rPr>
          <w:rFonts w:cstheme="minorHAnsi"/>
        </w:rPr>
        <w:t>the</w:t>
      </w:r>
      <w:r w:rsidR="008361AF">
        <w:rPr>
          <w:rFonts w:cstheme="minorHAnsi"/>
        </w:rPr>
        <w:t xml:space="preserve"> </w:t>
      </w:r>
      <w:r w:rsidRPr="00295294">
        <w:rPr>
          <w:rFonts w:cstheme="minorHAnsi"/>
        </w:rPr>
        <w:t>case</w:t>
      </w:r>
      <w:r w:rsidR="008361AF">
        <w:rPr>
          <w:rFonts w:cstheme="minorHAnsi"/>
        </w:rPr>
        <w:t xml:space="preserve"> </w:t>
      </w:r>
      <w:r w:rsidRPr="00295294">
        <w:rPr>
          <w:rFonts w:cstheme="minorHAnsi"/>
        </w:rPr>
        <w:t>may</w:t>
      </w:r>
      <w:r w:rsidR="008361AF">
        <w:rPr>
          <w:rFonts w:cstheme="minorHAnsi"/>
        </w:rPr>
        <w:t xml:space="preserve"> </w:t>
      </w:r>
      <w:r w:rsidRPr="00295294">
        <w:rPr>
          <w:rFonts w:cstheme="minorHAnsi"/>
        </w:rPr>
        <w:t>be,</w:t>
      </w:r>
      <w:r w:rsidR="00BB1253">
        <w:rPr>
          <w:rFonts w:cstheme="minorHAnsi"/>
        </w:rPr>
        <w:t xml:space="preserve"> </w:t>
      </w:r>
      <w:r w:rsidRPr="00295294">
        <w:rPr>
          <w:rFonts w:cstheme="minorHAnsi"/>
        </w:rPr>
        <w:t>shall</w:t>
      </w:r>
      <w:r w:rsidR="00BB1253">
        <w:rPr>
          <w:rFonts w:cstheme="minorHAnsi"/>
        </w:rPr>
        <w:t xml:space="preserve"> </w:t>
      </w:r>
      <w:r w:rsidRPr="00295294">
        <w:rPr>
          <w:rFonts w:cstheme="minorHAnsi"/>
        </w:rPr>
        <w:t>detach the covering</w:t>
      </w:r>
      <w:r w:rsidR="008361AF">
        <w:rPr>
          <w:rFonts w:cstheme="minorHAnsi"/>
        </w:rPr>
        <w:t xml:space="preserve"> </w:t>
      </w:r>
      <w:r w:rsidRPr="00295294">
        <w:rPr>
          <w:rFonts w:cstheme="minorHAnsi"/>
        </w:rPr>
        <w:t>letter</w:t>
      </w:r>
      <w:r w:rsidR="008361AF">
        <w:rPr>
          <w:rFonts w:cstheme="minorHAnsi"/>
        </w:rPr>
        <w:t xml:space="preserve"> </w:t>
      </w:r>
      <w:r w:rsidRPr="00295294">
        <w:rPr>
          <w:rFonts w:cstheme="minorHAnsi"/>
        </w:rPr>
        <w:t>bearing</w:t>
      </w:r>
      <w:r w:rsidR="008361AF">
        <w:rPr>
          <w:rFonts w:cstheme="minorHAnsi"/>
        </w:rPr>
        <w:t xml:space="preserve"> </w:t>
      </w:r>
      <w:r w:rsidRPr="00295294">
        <w:rPr>
          <w:rFonts w:cstheme="minorHAnsi"/>
        </w:rPr>
        <w:t>the identity of the</w:t>
      </w:r>
      <w:r w:rsidR="008361AF">
        <w:rPr>
          <w:rFonts w:cstheme="minorHAnsi"/>
        </w:rPr>
        <w:t xml:space="preserve"> </w:t>
      </w:r>
      <w:r w:rsidRPr="00295294">
        <w:rPr>
          <w:rFonts w:cstheme="minorHAnsi"/>
        </w:rPr>
        <w:t>Whistle</w:t>
      </w:r>
      <w:r w:rsidR="008361AF">
        <w:rPr>
          <w:rFonts w:cstheme="minorHAnsi"/>
        </w:rPr>
        <w:t xml:space="preserve"> </w:t>
      </w:r>
      <w:r w:rsidRPr="00295294">
        <w:rPr>
          <w:rFonts w:cstheme="minorHAnsi"/>
        </w:rPr>
        <w:t xml:space="preserve">Blower and process only the Protected Disclosure. </w:t>
      </w:r>
    </w:p>
    <w:p w14:paraId="4A2A6255" w14:textId="77777777" w:rsidR="00295294" w:rsidRPr="00295294" w:rsidRDefault="00781CD1" w:rsidP="007C19BD">
      <w:pPr>
        <w:pStyle w:val="ListParagraph"/>
        <w:numPr>
          <w:ilvl w:val="1"/>
          <w:numId w:val="41"/>
        </w:numPr>
        <w:spacing w:after="0"/>
        <w:jc w:val="both"/>
        <w:rPr>
          <w:rFonts w:cstheme="minorHAnsi"/>
          <w:b/>
        </w:rPr>
      </w:pPr>
      <w:r w:rsidRPr="00295294">
        <w:rPr>
          <w:rFonts w:cstheme="minorHAnsi"/>
        </w:rPr>
        <w:t>All</w:t>
      </w:r>
      <w:r w:rsidR="008361AF">
        <w:rPr>
          <w:rFonts w:cstheme="minorHAnsi"/>
        </w:rPr>
        <w:t xml:space="preserve"> </w:t>
      </w:r>
      <w:r w:rsidRPr="00295294">
        <w:rPr>
          <w:rFonts w:cstheme="minorHAnsi"/>
        </w:rPr>
        <w:t>Protected</w:t>
      </w:r>
      <w:r w:rsidR="008361AF">
        <w:rPr>
          <w:rFonts w:cstheme="minorHAnsi"/>
        </w:rPr>
        <w:t xml:space="preserve"> </w:t>
      </w:r>
      <w:r w:rsidRPr="00295294">
        <w:rPr>
          <w:rFonts w:cstheme="minorHAnsi"/>
        </w:rPr>
        <w:t>Disclosures should bead</w:t>
      </w:r>
      <w:r w:rsidR="008361AF">
        <w:rPr>
          <w:rFonts w:cstheme="minorHAnsi"/>
        </w:rPr>
        <w:t xml:space="preserve"> </w:t>
      </w:r>
      <w:r w:rsidRPr="00295294">
        <w:rPr>
          <w:rFonts w:cstheme="minorHAnsi"/>
        </w:rPr>
        <w:t>dressed</w:t>
      </w:r>
      <w:r w:rsidR="008361AF">
        <w:rPr>
          <w:rFonts w:cstheme="minorHAnsi"/>
        </w:rPr>
        <w:t xml:space="preserve"> </w:t>
      </w:r>
      <w:r w:rsidRPr="00295294">
        <w:rPr>
          <w:rFonts w:cstheme="minorHAnsi"/>
        </w:rPr>
        <w:t>to the</w:t>
      </w:r>
      <w:r w:rsidR="008361AF">
        <w:rPr>
          <w:rFonts w:cstheme="minorHAnsi"/>
        </w:rPr>
        <w:t xml:space="preserve"> </w:t>
      </w:r>
      <w:r w:rsidRPr="00295294">
        <w:rPr>
          <w:rFonts w:cstheme="minorHAnsi"/>
        </w:rPr>
        <w:t>Whistle</w:t>
      </w:r>
      <w:r w:rsidR="008361AF">
        <w:rPr>
          <w:rFonts w:cstheme="minorHAnsi"/>
        </w:rPr>
        <w:t xml:space="preserve"> </w:t>
      </w:r>
      <w:r w:rsidRPr="00295294">
        <w:rPr>
          <w:rFonts w:cstheme="minorHAnsi"/>
        </w:rPr>
        <w:t>Blower</w:t>
      </w:r>
      <w:r w:rsidR="008361AF">
        <w:rPr>
          <w:rFonts w:cstheme="minorHAnsi"/>
        </w:rPr>
        <w:t xml:space="preserve"> </w:t>
      </w:r>
      <w:r w:rsidRPr="00295294">
        <w:rPr>
          <w:rFonts w:cstheme="minorHAnsi"/>
        </w:rPr>
        <w:t>and</w:t>
      </w:r>
      <w:r w:rsidR="008361AF">
        <w:rPr>
          <w:rFonts w:cstheme="minorHAnsi"/>
        </w:rPr>
        <w:t xml:space="preserve"> </w:t>
      </w:r>
      <w:r w:rsidRPr="00295294">
        <w:rPr>
          <w:rFonts w:cstheme="minorHAnsi"/>
        </w:rPr>
        <w:t>Ethics</w:t>
      </w:r>
      <w:r w:rsidR="008361AF">
        <w:rPr>
          <w:rFonts w:cstheme="minorHAnsi"/>
        </w:rPr>
        <w:t xml:space="preserve"> </w:t>
      </w:r>
      <w:proofErr w:type="spellStart"/>
      <w:r w:rsidRPr="00295294">
        <w:rPr>
          <w:rFonts w:cstheme="minorHAnsi"/>
        </w:rPr>
        <w:t>Officerof</w:t>
      </w:r>
      <w:proofErr w:type="spellEnd"/>
      <w:r w:rsidRPr="00295294">
        <w:rPr>
          <w:rFonts w:cstheme="minorHAnsi"/>
        </w:rPr>
        <w:t xml:space="preserve"> the Company or to the Chairman of the Audit Committee in exceptional cases. The contact details of the Whistle Blower and Ethics Officer are as under.</w:t>
      </w:r>
    </w:p>
    <w:p w14:paraId="570B43AC" w14:textId="77777777" w:rsidR="00295294" w:rsidRPr="00295294" w:rsidRDefault="00781CD1" w:rsidP="007C19BD">
      <w:pPr>
        <w:pStyle w:val="ListParagraph"/>
        <w:numPr>
          <w:ilvl w:val="1"/>
          <w:numId w:val="41"/>
        </w:numPr>
        <w:spacing w:after="0"/>
        <w:jc w:val="both"/>
        <w:rPr>
          <w:rFonts w:cstheme="minorHAnsi"/>
          <w:b/>
        </w:rPr>
      </w:pPr>
      <w:r w:rsidRPr="00295294">
        <w:rPr>
          <w:rFonts w:cstheme="minorHAnsi"/>
        </w:rPr>
        <w:t xml:space="preserve"> Protected Disclosure against the Whistle Blower and Ethics Officer should be addressed to the Joint Managing Director of the Company and the Protected Disclosure against the Executive Director of the Company should be addressed to the Chairman of the Audit Committee.</w:t>
      </w:r>
    </w:p>
    <w:p w14:paraId="663013CB" w14:textId="77777777" w:rsidR="00295294" w:rsidRPr="00295294" w:rsidRDefault="00781CD1" w:rsidP="007C19BD">
      <w:pPr>
        <w:pStyle w:val="ListParagraph"/>
        <w:numPr>
          <w:ilvl w:val="1"/>
          <w:numId w:val="41"/>
        </w:numPr>
        <w:spacing w:after="0"/>
        <w:jc w:val="both"/>
        <w:rPr>
          <w:rFonts w:cstheme="minorHAnsi"/>
          <w:b/>
        </w:rPr>
      </w:pPr>
      <w:r w:rsidRPr="00295294">
        <w:rPr>
          <w:rFonts w:cstheme="minorHAnsi"/>
        </w:rPr>
        <w:t xml:space="preserve">On receipt of the protected disclosure the Whistle Blower and Ethics Officer / Executive Director/ Chairman of the Audit Committee, as the case may be, shall make a record of the Protected Disclosure and will first do a preliminary investigation to check whether the complaint seems to be genuine and falls under the purview of the whistle blower policy. If the complaint is sent with malicious intent, then the officer/committee </w:t>
      </w:r>
      <w:proofErr w:type="spellStart"/>
      <w:r w:rsidRPr="00295294">
        <w:rPr>
          <w:rFonts w:cstheme="minorHAnsi"/>
        </w:rPr>
        <w:t>willtake</w:t>
      </w:r>
      <w:proofErr w:type="spellEnd"/>
      <w:r w:rsidRPr="00295294">
        <w:rPr>
          <w:rFonts w:cstheme="minorHAnsi"/>
        </w:rPr>
        <w:t xml:space="preserve"> appropriate disciplinary action against the whistle blower. </w:t>
      </w:r>
    </w:p>
    <w:p w14:paraId="5D744BAE" w14:textId="77777777" w:rsidR="00781CD1" w:rsidRPr="00295294" w:rsidRDefault="00781CD1" w:rsidP="007C19BD">
      <w:pPr>
        <w:pStyle w:val="ListParagraph"/>
        <w:numPr>
          <w:ilvl w:val="1"/>
          <w:numId w:val="41"/>
        </w:numPr>
        <w:spacing w:after="0"/>
        <w:jc w:val="both"/>
        <w:rPr>
          <w:rFonts w:cstheme="minorHAnsi"/>
          <w:b/>
        </w:rPr>
      </w:pPr>
      <w:r w:rsidRPr="00295294">
        <w:rPr>
          <w:rFonts w:cstheme="minorHAnsi"/>
        </w:rPr>
        <w:t xml:space="preserve">The record will include: </w:t>
      </w:r>
      <w:r w:rsidRPr="00295294">
        <w:rPr>
          <w:rFonts w:ascii="MS Gothic" w:eastAsia="MS Gothic" w:hAnsi="MS Gothic" w:cs="MS Gothic" w:hint="eastAsia"/>
        </w:rPr>
        <w:t>➢</w:t>
      </w:r>
      <w:r w:rsidRPr="00295294">
        <w:rPr>
          <w:rFonts w:cstheme="minorHAnsi"/>
        </w:rPr>
        <w:t xml:space="preserve"> Brief facts </w:t>
      </w:r>
      <w:r w:rsidRPr="00295294">
        <w:rPr>
          <w:rFonts w:ascii="MS Gothic" w:eastAsia="MS Gothic" w:hAnsi="MS Gothic" w:cs="MS Gothic" w:hint="eastAsia"/>
        </w:rPr>
        <w:t>➢</w:t>
      </w:r>
      <w:r w:rsidRPr="00295294">
        <w:rPr>
          <w:rFonts w:cstheme="minorHAnsi"/>
        </w:rPr>
        <w:t xml:space="preserve"> Whether the same Protected Disclosure was raised previously by anyone, and if so, the outcome thereof </w:t>
      </w:r>
      <w:r w:rsidRPr="00295294">
        <w:rPr>
          <w:rFonts w:ascii="MS Gothic" w:eastAsia="MS Gothic" w:hAnsi="MS Gothic" w:cs="MS Gothic" w:hint="eastAsia"/>
        </w:rPr>
        <w:t>➢</w:t>
      </w:r>
      <w:r w:rsidRPr="00295294">
        <w:rPr>
          <w:rFonts w:cstheme="minorHAnsi"/>
        </w:rPr>
        <w:t xml:space="preserve"> Whether the same protected Disclosure was raised previously on the same subject </w:t>
      </w:r>
      <w:r w:rsidRPr="00295294">
        <w:rPr>
          <w:rFonts w:ascii="MS Gothic" w:eastAsia="MS Gothic" w:hAnsi="MS Gothic" w:cs="MS Gothic" w:hint="eastAsia"/>
        </w:rPr>
        <w:t>➢</w:t>
      </w:r>
      <w:r w:rsidRPr="00295294">
        <w:rPr>
          <w:rFonts w:cstheme="minorHAnsi"/>
        </w:rPr>
        <w:t xml:space="preserve"> Details of actions taken by Whistle Blower and Ethics Officer / Chairman / ED for processing</w:t>
      </w:r>
      <w:r w:rsidR="001C3289" w:rsidRPr="00295294">
        <w:rPr>
          <w:rFonts w:cstheme="minorHAnsi"/>
        </w:rPr>
        <w:t xml:space="preserve"> the complaint</w:t>
      </w:r>
    </w:p>
    <w:p w14:paraId="5188327E" w14:textId="77777777" w:rsidR="00F5206E" w:rsidRPr="001471E1" w:rsidRDefault="00F5206E" w:rsidP="007C19BD">
      <w:pPr>
        <w:pStyle w:val="ListParagraph"/>
        <w:spacing w:after="0"/>
        <w:ind w:left="1080"/>
        <w:jc w:val="both"/>
        <w:rPr>
          <w:rFonts w:eastAsia="Times New Roman" w:cstheme="minorHAnsi"/>
          <w:lang w:eastAsia="en-IN"/>
        </w:rPr>
      </w:pPr>
    </w:p>
    <w:p w14:paraId="7105F545" w14:textId="77777777" w:rsidR="00295294" w:rsidRDefault="00707955" w:rsidP="007C19BD">
      <w:pPr>
        <w:pStyle w:val="ListParagraph"/>
        <w:numPr>
          <w:ilvl w:val="0"/>
          <w:numId w:val="41"/>
        </w:numPr>
        <w:spacing w:after="0"/>
        <w:jc w:val="both"/>
        <w:outlineLvl w:val="5"/>
        <w:rPr>
          <w:rFonts w:eastAsia="Times New Roman" w:cstheme="minorHAnsi"/>
          <w:b/>
          <w:lang w:eastAsia="en-IN"/>
        </w:rPr>
      </w:pPr>
      <w:r w:rsidRPr="00F5206E">
        <w:rPr>
          <w:rFonts w:eastAsia="Times New Roman" w:cstheme="minorHAnsi"/>
          <w:b/>
          <w:lang w:eastAsia="en-IN"/>
        </w:rPr>
        <w:t>Protection</w:t>
      </w:r>
    </w:p>
    <w:p w14:paraId="0C9F4EAE" w14:textId="77777777" w:rsidR="00B8775C" w:rsidRDefault="00B8775C" w:rsidP="007C19BD">
      <w:pPr>
        <w:pStyle w:val="ListParagraph"/>
        <w:spacing w:after="0"/>
        <w:ind w:left="360"/>
        <w:jc w:val="both"/>
        <w:outlineLvl w:val="5"/>
        <w:rPr>
          <w:rFonts w:eastAsia="Times New Roman" w:cstheme="minorHAnsi"/>
          <w:b/>
          <w:lang w:eastAsia="en-IN"/>
        </w:rPr>
      </w:pPr>
    </w:p>
    <w:p w14:paraId="569A315E" w14:textId="77777777" w:rsidR="00295294" w:rsidRPr="00295294" w:rsidRDefault="00707955" w:rsidP="007C19BD">
      <w:pPr>
        <w:pStyle w:val="ListParagraph"/>
        <w:numPr>
          <w:ilvl w:val="1"/>
          <w:numId w:val="41"/>
        </w:numPr>
        <w:spacing w:after="0"/>
        <w:jc w:val="both"/>
        <w:outlineLvl w:val="5"/>
        <w:rPr>
          <w:rFonts w:eastAsia="Times New Roman" w:cstheme="minorHAnsi"/>
          <w:b/>
          <w:lang w:eastAsia="en-IN"/>
        </w:rPr>
      </w:pPr>
      <w:r w:rsidRPr="00295294">
        <w:rPr>
          <w:rFonts w:eastAsia="Times New Roman" w:cstheme="minorHAnsi"/>
          <w:lang w:eastAsia="en-IN"/>
        </w:rPr>
        <w:t>No unfair treatment will be caused to a Whistle Blower by virtue of his/her having reported a Protected Disclosure under this Policy</w:t>
      </w:r>
    </w:p>
    <w:p w14:paraId="7464B9EA" w14:textId="77777777" w:rsidR="00295294" w:rsidRPr="00295294" w:rsidRDefault="00707955" w:rsidP="007C19BD">
      <w:pPr>
        <w:pStyle w:val="ListParagraph"/>
        <w:numPr>
          <w:ilvl w:val="1"/>
          <w:numId w:val="41"/>
        </w:numPr>
        <w:spacing w:after="0"/>
        <w:jc w:val="both"/>
        <w:outlineLvl w:val="5"/>
        <w:rPr>
          <w:rFonts w:eastAsia="Times New Roman" w:cstheme="minorHAnsi"/>
          <w:b/>
          <w:lang w:eastAsia="en-IN"/>
        </w:rPr>
      </w:pPr>
      <w:r w:rsidRPr="00295294">
        <w:rPr>
          <w:rFonts w:eastAsia="Times New Roman" w:cstheme="minorHAnsi"/>
          <w:lang w:eastAsia="en-IN"/>
        </w:rPr>
        <w:t xml:space="preserve">The Company, as a policy, condemns any kind of discrimination, harassment, victimization or any other unfair employment practice being adopted against Whistle Blower. Complete protection will, therefore, be given to Whistle Blower against any unfair practice like retaliation, threat or intimidation of termination/suspension of service, disciplinary action, transfer, demotion, refusal of promotion, discrimination, any type of harassment, biased </w:t>
      </w:r>
      <w:proofErr w:type="spellStart"/>
      <w:r w:rsidRPr="00295294">
        <w:rPr>
          <w:rFonts w:eastAsia="Times New Roman" w:cstheme="minorHAnsi"/>
          <w:lang w:eastAsia="en-IN"/>
        </w:rPr>
        <w:t>behavior</w:t>
      </w:r>
      <w:proofErr w:type="spellEnd"/>
      <w:r w:rsidRPr="00295294">
        <w:rPr>
          <w:rFonts w:eastAsia="Times New Roman" w:cstheme="minorHAnsi"/>
          <w:lang w:eastAsia="en-IN"/>
        </w:rPr>
        <w:t xml:space="preserve"> or the like including any direct or indirect use of authority to obstruct the Whistle Blower’s right to continue to perform his duties/functions including making further Protected Disclosure</w:t>
      </w:r>
    </w:p>
    <w:p w14:paraId="573D2CE2" w14:textId="77777777" w:rsidR="00295294" w:rsidRPr="00295294" w:rsidRDefault="00707955" w:rsidP="007C19BD">
      <w:pPr>
        <w:pStyle w:val="ListParagraph"/>
        <w:numPr>
          <w:ilvl w:val="1"/>
          <w:numId w:val="41"/>
        </w:numPr>
        <w:spacing w:after="0"/>
        <w:jc w:val="both"/>
        <w:outlineLvl w:val="5"/>
        <w:rPr>
          <w:rFonts w:eastAsia="Times New Roman" w:cstheme="minorHAnsi"/>
          <w:b/>
          <w:lang w:eastAsia="en-IN"/>
        </w:rPr>
      </w:pPr>
      <w:r w:rsidRPr="00295294">
        <w:rPr>
          <w:rFonts w:eastAsia="Times New Roman" w:cstheme="minorHAnsi"/>
          <w:lang w:eastAsia="en-IN"/>
        </w:rPr>
        <w:lastRenderedPageBreak/>
        <w:t>The Company will take steps to minimize difficulties, which the Whistle Blower may experience as a result of making the Protected Disclosure. Thus, if the Whistle Blower is required to give evidence in any disciplinary proceedings, the Company will arrange for the Whistle Blower to receive advice about the procedure, etc</w:t>
      </w:r>
    </w:p>
    <w:p w14:paraId="60EFC313" w14:textId="77777777" w:rsidR="00295294" w:rsidRPr="00295294" w:rsidRDefault="00707955" w:rsidP="007C19BD">
      <w:pPr>
        <w:pStyle w:val="ListParagraph"/>
        <w:numPr>
          <w:ilvl w:val="1"/>
          <w:numId w:val="41"/>
        </w:numPr>
        <w:spacing w:after="0"/>
        <w:jc w:val="both"/>
        <w:outlineLvl w:val="5"/>
        <w:rPr>
          <w:rFonts w:eastAsia="Times New Roman" w:cstheme="minorHAnsi"/>
          <w:b/>
          <w:lang w:eastAsia="en-IN"/>
        </w:rPr>
      </w:pPr>
      <w:r w:rsidRPr="00295294">
        <w:rPr>
          <w:rFonts w:eastAsia="Times New Roman" w:cstheme="minorHAnsi"/>
          <w:lang w:eastAsia="en-IN"/>
        </w:rPr>
        <w:t>The identity of the Whistle Blower shall be kept confidential</w:t>
      </w:r>
    </w:p>
    <w:p w14:paraId="691B9C19" w14:textId="77777777" w:rsidR="00F5206E" w:rsidRPr="00295294" w:rsidRDefault="00707955" w:rsidP="007C19BD">
      <w:pPr>
        <w:pStyle w:val="ListParagraph"/>
        <w:numPr>
          <w:ilvl w:val="1"/>
          <w:numId w:val="41"/>
        </w:numPr>
        <w:spacing w:after="0"/>
        <w:jc w:val="both"/>
        <w:outlineLvl w:val="5"/>
        <w:rPr>
          <w:rFonts w:eastAsia="Times New Roman" w:cstheme="minorHAnsi"/>
          <w:b/>
          <w:lang w:eastAsia="en-IN"/>
        </w:rPr>
      </w:pPr>
      <w:r w:rsidRPr="00295294">
        <w:rPr>
          <w:rFonts w:eastAsia="Times New Roman" w:cstheme="minorHAnsi"/>
          <w:lang w:eastAsia="en-IN"/>
        </w:rPr>
        <w:t>Any other Employee assisting in the said investigation or furnishing evidence shall also be protected to the same extent as the Whistle Blower</w:t>
      </w:r>
    </w:p>
    <w:p w14:paraId="63405002" w14:textId="77777777" w:rsidR="00F5206E" w:rsidRPr="00F5206E" w:rsidRDefault="00F5206E" w:rsidP="007C19BD">
      <w:pPr>
        <w:pStyle w:val="ListParagraph"/>
        <w:spacing w:after="0"/>
        <w:ind w:left="1394"/>
        <w:jc w:val="both"/>
        <w:rPr>
          <w:rFonts w:eastAsia="Times New Roman" w:cstheme="minorHAnsi"/>
          <w:lang w:eastAsia="en-IN"/>
        </w:rPr>
      </w:pPr>
    </w:p>
    <w:p w14:paraId="354A5044" w14:textId="77777777" w:rsidR="00295294" w:rsidRPr="00B8775C" w:rsidRDefault="00707955" w:rsidP="007C19BD">
      <w:pPr>
        <w:pStyle w:val="ListParagraph"/>
        <w:numPr>
          <w:ilvl w:val="0"/>
          <w:numId w:val="41"/>
        </w:numPr>
        <w:spacing w:after="0"/>
        <w:jc w:val="both"/>
        <w:rPr>
          <w:rFonts w:eastAsia="Times New Roman" w:cstheme="minorHAnsi"/>
          <w:lang w:eastAsia="en-IN"/>
        </w:rPr>
      </w:pPr>
      <w:r w:rsidRPr="00F5206E">
        <w:rPr>
          <w:rFonts w:eastAsia="Times New Roman" w:cstheme="minorHAnsi"/>
          <w:b/>
          <w:lang w:eastAsia="en-IN"/>
        </w:rPr>
        <w:t>Secrecy/Confidentiality</w:t>
      </w:r>
    </w:p>
    <w:p w14:paraId="7EF61DFC" w14:textId="77777777" w:rsidR="00B8775C" w:rsidRPr="00295294" w:rsidRDefault="00B8775C" w:rsidP="007C19BD">
      <w:pPr>
        <w:pStyle w:val="ListParagraph"/>
        <w:spacing w:after="0"/>
        <w:ind w:left="360"/>
        <w:jc w:val="both"/>
        <w:rPr>
          <w:rFonts w:eastAsia="Times New Roman" w:cstheme="minorHAnsi"/>
          <w:lang w:eastAsia="en-IN"/>
        </w:rPr>
      </w:pPr>
    </w:p>
    <w:p w14:paraId="42E95238" w14:textId="77777777" w:rsidR="00295294" w:rsidRDefault="00707955" w:rsidP="007C19BD">
      <w:pPr>
        <w:pStyle w:val="ListParagraph"/>
        <w:numPr>
          <w:ilvl w:val="1"/>
          <w:numId w:val="48"/>
        </w:numPr>
        <w:spacing w:after="0"/>
        <w:jc w:val="both"/>
        <w:outlineLvl w:val="5"/>
        <w:rPr>
          <w:rFonts w:eastAsia="Times New Roman" w:cstheme="minorHAnsi"/>
          <w:lang w:eastAsia="en-IN"/>
        </w:rPr>
      </w:pPr>
      <w:r w:rsidRPr="00295294">
        <w:rPr>
          <w:rFonts w:eastAsia="Times New Roman" w:cstheme="minorHAnsi"/>
          <w:lang w:eastAsia="en-IN"/>
        </w:rPr>
        <w:t>The Whistle Blower, the Investigation Subject, the Ombudsperson/Whistle Officer/Committee and everyone involved in the process shall:</w:t>
      </w:r>
    </w:p>
    <w:p w14:paraId="0C0409FC" w14:textId="77777777" w:rsidR="00707955" w:rsidRPr="00295294" w:rsidRDefault="00707955" w:rsidP="007C19BD">
      <w:pPr>
        <w:pStyle w:val="ListParagraph"/>
        <w:numPr>
          <w:ilvl w:val="1"/>
          <w:numId w:val="48"/>
        </w:numPr>
        <w:spacing w:after="0"/>
        <w:jc w:val="both"/>
        <w:rPr>
          <w:rFonts w:eastAsia="Times New Roman" w:cstheme="minorHAnsi"/>
          <w:lang w:eastAsia="en-IN"/>
        </w:rPr>
      </w:pPr>
      <w:r w:rsidRPr="00295294">
        <w:rPr>
          <w:rFonts w:eastAsia="Times New Roman" w:cstheme="minorHAnsi"/>
          <w:lang w:eastAsia="en-IN"/>
        </w:rPr>
        <w:t>maintain complete confidentiality/ secrecy of the matter</w:t>
      </w:r>
    </w:p>
    <w:p w14:paraId="11FFC1A5" w14:textId="77777777" w:rsidR="00707955" w:rsidRPr="00727085" w:rsidRDefault="00707955" w:rsidP="007C19BD">
      <w:pPr>
        <w:pStyle w:val="ListParagraph"/>
        <w:numPr>
          <w:ilvl w:val="1"/>
          <w:numId w:val="48"/>
        </w:numPr>
        <w:spacing w:after="0"/>
        <w:jc w:val="both"/>
        <w:rPr>
          <w:rFonts w:eastAsia="Times New Roman" w:cstheme="minorHAnsi"/>
          <w:lang w:eastAsia="en-IN"/>
        </w:rPr>
      </w:pPr>
      <w:r w:rsidRPr="00727085">
        <w:rPr>
          <w:rFonts w:eastAsia="Times New Roman" w:cstheme="minorHAnsi"/>
          <w:lang w:eastAsia="en-IN"/>
        </w:rPr>
        <w:t>not discuss the matter in any informal/social gatherings/ meetings</w:t>
      </w:r>
    </w:p>
    <w:p w14:paraId="1BB49A28" w14:textId="77777777" w:rsidR="00707955" w:rsidRPr="00727085" w:rsidRDefault="00707955" w:rsidP="007C19BD">
      <w:pPr>
        <w:pStyle w:val="ListParagraph"/>
        <w:numPr>
          <w:ilvl w:val="1"/>
          <w:numId w:val="48"/>
        </w:numPr>
        <w:spacing w:after="0"/>
        <w:jc w:val="both"/>
        <w:rPr>
          <w:rFonts w:eastAsia="Times New Roman" w:cstheme="minorHAnsi"/>
          <w:lang w:eastAsia="en-IN"/>
        </w:rPr>
      </w:pPr>
      <w:r w:rsidRPr="00727085">
        <w:rPr>
          <w:rFonts w:eastAsia="Times New Roman" w:cstheme="minorHAnsi"/>
          <w:lang w:eastAsia="en-IN"/>
        </w:rPr>
        <w:t>discuss only to the extent or with the persons required for the purpose of completing the process and investigations</w:t>
      </w:r>
    </w:p>
    <w:p w14:paraId="7A8AA162" w14:textId="77777777" w:rsidR="00707955" w:rsidRPr="00727085" w:rsidRDefault="00707955" w:rsidP="007C19BD">
      <w:pPr>
        <w:pStyle w:val="ListParagraph"/>
        <w:numPr>
          <w:ilvl w:val="1"/>
          <w:numId w:val="48"/>
        </w:numPr>
        <w:spacing w:after="0"/>
        <w:jc w:val="both"/>
        <w:rPr>
          <w:rFonts w:eastAsia="Times New Roman" w:cstheme="minorHAnsi"/>
          <w:lang w:eastAsia="en-IN"/>
        </w:rPr>
      </w:pPr>
      <w:r w:rsidRPr="00727085">
        <w:rPr>
          <w:rFonts w:eastAsia="Times New Roman" w:cstheme="minorHAnsi"/>
          <w:lang w:eastAsia="en-IN"/>
        </w:rPr>
        <w:t>not to keep the papers unattended anywhere at any time</w:t>
      </w:r>
    </w:p>
    <w:p w14:paraId="335E16ED" w14:textId="77777777" w:rsidR="00707955" w:rsidRPr="00727085" w:rsidRDefault="00707955" w:rsidP="007C19BD">
      <w:pPr>
        <w:pStyle w:val="ListParagraph"/>
        <w:numPr>
          <w:ilvl w:val="1"/>
          <w:numId w:val="48"/>
        </w:numPr>
        <w:spacing w:after="0"/>
        <w:jc w:val="both"/>
        <w:rPr>
          <w:rFonts w:eastAsia="Times New Roman" w:cstheme="minorHAnsi"/>
          <w:lang w:eastAsia="en-IN"/>
        </w:rPr>
      </w:pPr>
      <w:r w:rsidRPr="00727085">
        <w:rPr>
          <w:rFonts w:eastAsia="Times New Roman" w:cstheme="minorHAnsi"/>
          <w:lang w:eastAsia="en-IN"/>
        </w:rPr>
        <w:t>keep the electronic mails/files under password</w:t>
      </w:r>
    </w:p>
    <w:p w14:paraId="3BA25259" w14:textId="77777777" w:rsidR="00707955" w:rsidRPr="00727085" w:rsidRDefault="00707955" w:rsidP="007C19BD">
      <w:pPr>
        <w:pStyle w:val="ListParagraph"/>
        <w:numPr>
          <w:ilvl w:val="1"/>
          <w:numId w:val="48"/>
        </w:numPr>
        <w:spacing w:after="0"/>
        <w:jc w:val="both"/>
        <w:rPr>
          <w:rFonts w:eastAsia="Times New Roman" w:cstheme="minorHAnsi"/>
          <w:lang w:eastAsia="en-IN"/>
        </w:rPr>
      </w:pPr>
      <w:r w:rsidRPr="00727085">
        <w:rPr>
          <w:rFonts w:eastAsia="Times New Roman" w:cstheme="minorHAnsi"/>
          <w:lang w:eastAsia="en-IN"/>
        </w:rPr>
        <w:t>A record of complaints, conclusion, actions etc., if any, shall be maintained by the Company.</w:t>
      </w:r>
    </w:p>
    <w:p w14:paraId="5D3DE869" w14:textId="77777777" w:rsidR="00707955" w:rsidRDefault="00707955" w:rsidP="007C19BD">
      <w:pPr>
        <w:pStyle w:val="ListParagraph"/>
        <w:numPr>
          <w:ilvl w:val="1"/>
          <w:numId w:val="48"/>
        </w:numPr>
        <w:spacing w:after="0"/>
        <w:jc w:val="both"/>
        <w:rPr>
          <w:rFonts w:eastAsia="Times New Roman" w:cstheme="minorHAnsi"/>
          <w:lang w:eastAsia="en-IN"/>
        </w:rPr>
      </w:pPr>
      <w:r w:rsidRPr="00727085">
        <w:rPr>
          <w:rFonts w:eastAsia="Times New Roman" w:cstheme="minorHAnsi"/>
          <w:lang w:eastAsia="en-IN"/>
        </w:rPr>
        <w:t>If anyone is found not complying with the above, he/ she shall be held liable for such disciplinary action as is considered fit.</w:t>
      </w:r>
    </w:p>
    <w:p w14:paraId="2B09FA4F" w14:textId="77777777" w:rsidR="00F5206E" w:rsidRPr="00727085" w:rsidRDefault="00F5206E" w:rsidP="007C19BD">
      <w:pPr>
        <w:pStyle w:val="ListParagraph"/>
        <w:spacing w:after="0"/>
        <w:ind w:left="1394"/>
        <w:jc w:val="both"/>
        <w:rPr>
          <w:rFonts w:eastAsia="Times New Roman" w:cstheme="minorHAnsi"/>
          <w:lang w:eastAsia="en-IN"/>
        </w:rPr>
      </w:pPr>
    </w:p>
    <w:p w14:paraId="38D46D56" w14:textId="77777777" w:rsidR="00295294" w:rsidRDefault="00707955" w:rsidP="007C19BD">
      <w:pPr>
        <w:pStyle w:val="ListParagraph"/>
        <w:numPr>
          <w:ilvl w:val="0"/>
          <w:numId w:val="41"/>
        </w:numPr>
        <w:spacing w:after="0"/>
        <w:jc w:val="both"/>
        <w:outlineLvl w:val="5"/>
        <w:rPr>
          <w:rFonts w:eastAsia="Times New Roman" w:cstheme="minorHAnsi"/>
          <w:b/>
          <w:lang w:eastAsia="en-IN"/>
        </w:rPr>
      </w:pPr>
      <w:r w:rsidRPr="00F5206E">
        <w:rPr>
          <w:rFonts w:eastAsia="Times New Roman" w:cstheme="minorHAnsi"/>
          <w:b/>
          <w:lang w:eastAsia="en-IN"/>
        </w:rPr>
        <w:t>Incentives for Whistle</w:t>
      </w:r>
      <w:r w:rsidR="00282085">
        <w:rPr>
          <w:rFonts w:eastAsia="Times New Roman" w:cstheme="minorHAnsi"/>
          <w:b/>
          <w:lang w:eastAsia="en-IN"/>
        </w:rPr>
        <w:t xml:space="preserve"> </w:t>
      </w:r>
      <w:r w:rsidRPr="00F5206E">
        <w:rPr>
          <w:rFonts w:eastAsia="Times New Roman" w:cstheme="minorHAnsi"/>
          <w:b/>
          <w:lang w:eastAsia="en-IN"/>
        </w:rPr>
        <w:t>blowers</w:t>
      </w:r>
    </w:p>
    <w:p w14:paraId="48733E67" w14:textId="77777777" w:rsidR="00257089" w:rsidRDefault="00257089" w:rsidP="007C19BD">
      <w:pPr>
        <w:pStyle w:val="ListParagraph"/>
        <w:spacing w:after="0"/>
        <w:ind w:left="360"/>
        <w:jc w:val="both"/>
        <w:outlineLvl w:val="5"/>
        <w:rPr>
          <w:rFonts w:eastAsia="Times New Roman" w:cstheme="minorHAnsi"/>
          <w:b/>
          <w:lang w:eastAsia="en-IN"/>
        </w:rPr>
      </w:pPr>
    </w:p>
    <w:p w14:paraId="082DDE2C" w14:textId="77777777" w:rsidR="00707955" w:rsidRPr="00295294" w:rsidRDefault="00707955" w:rsidP="007C19BD">
      <w:pPr>
        <w:pStyle w:val="ListParagraph"/>
        <w:numPr>
          <w:ilvl w:val="1"/>
          <w:numId w:val="41"/>
        </w:numPr>
        <w:spacing w:after="0"/>
        <w:ind w:left="709" w:hanging="574"/>
        <w:jc w:val="both"/>
        <w:outlineLvl w:val="5"/>
        <w:rPr>
          <w:rFonts w:eastAsia="Times New Roman" w:cstheme="minorHAnsi"/>
          <w:b/>
          <w:lang w:eastAsia="en-IN"/>
        </w:rPr>
      </w:pPr>
      <w:r w:rsidRPr="00295294">
        <w:rPr>
          <w:rFonts w:eastAsia="Times New Roman" w:cstheme="minorHAnsi"/>
          <w:lang w:eastAsia="en-IN"/>
        </w:rPr>
        <w:t>The policy sets out the incentives for whistle</w:t>
      </w:r>
      <w:r w:rsidR="00282085">
        <w:rPr>
          <w:rFonts w:eastAsia="Times New Roman" w:cstheme="minorHAnsi"/>
          <w:lang w:eastAsia="en-IN"/>
        </w:rPr>
        <w:t xml:space="preserve"> </w:t>
      </w:r>
      <w:r w:rsidRPr="00295294">
        <w:rPr>
          <w:rFonts w:eastAsia="Times New Roman" w:cstheme="minorHAnsi"/>
          <w:lang w:eastAsia="en-IN"/>
        </w:rPr>
        <w:t>blowers, which shall be proportionate to the gravity of the misconduct or malpractice they exposed. These guidelines are based on the level of financial improprieties carried out within the organization.</w:t>
      </w:r>
    </w:p>
    <w:p w14:paraId="62B0EEE9" w14:textId="77777777" w:rsidR="00707955" w:rsidRPr="00727085" w:rsidRDefault="00707955" w:rsidP="007C19BD">
      <w:pPr>
        <w:pStyle w:val="ListParagraph"/>
        <w:numPr>
          <w:ilvl w:val="1"/>
          <w:numId w:val="41"/>
        </w:numPr>
        <w:spacing w:after="0"/>
        <w:ind w:left="709" w:hanging="574"/>
        <w:jc w:val="both"/>
        <w:rPr>
          <w:rFonts w:eastAsia="Times New Roman" w:cstheme="minorHAnsi"/>
          <w:lang w:eastAsia="en-IN"/>
        </w:rPr>
      </w:pPr>
      <w:r w:rsidRPr="00727085">
        <w:rPr>
          <w:rFonts w:eastAsia="Times New Roman" w:cstheme="minorHAnsi"/>
          <w:lang w:eastAsia="en-IN"/>
        </w:rPr>
        <w:t>The company will carry out due diligence checks to investigate and confirm the legitimacy of the whistleblowing complaint. A thorough investigation of the facts and evidence and an unbiased assessment will be conducted before any rewards are given out.</w:t>
      </w:r>
    </w:p>
    <w:p w14:paraId="38CA51F0" w14:textId="77777777" w:rsidR="00707955" w:rsidRPr="00727085" w:rsidRDefault="00707955" w:rsidP="007C19BD">
      <w:pPr>
        <w:pStyle w:val="ListParagraph"/>
        <w:numPr>
          <w:ilvl w:val="1"/>
          <w:numId w:val="41"/>
        </w:numPr>
        <w:spacing w:after="0"/>
        <w:ind w:left="709" w:hanging="574"/>
        <w:jc w:val="both"/>
        <w:rPr>
          <w:rFonts w:eastAsia="Times New Roman" w:cstheme="minorHAnsi"/>
          <w:lang w:eastAsia="en-IN"/>
        </w:rPr>
      </w:pPr>
      <w:r w:rsidRPr="00727085">
        <w:rPr>
          <w:rFonts w:eastAsia="Times New Roman" w:cstheme="minorHAnsi"/>
          <w:lang w:eastAsia="en-IN"/>
        </w:rPr>
        <w:t>In case a whistle</w:t>
      </w:r>
      <w:r w:rsidR="00D8366A">
        <w:rPr>
          <w:rFonts w:eastAsia="Times New Roman" w:cstheme="minorHAnsi"/>
          <w:lang w:eastAsia="en-IN"/>
        </w:rPr>
        <w:t xml:space="preserve"> </w:t>
      </w:r>
      <w:r w:rsidRPr="00727085">
        <w:rPr>
          <w:rFonts w:eastAsia="Times New Roman" w:cstheme="minorHAnsi"/>
          <w:lang w:eastAsia="en-IN"/>
        </w:rPr>
        <w:t>blower complaint, where the allegations are investigated and substantiated by the National Manager – Offsite and approved by the Head HRBP as well as signed off by the Audit head &amp; CHRO, results in prevention of a potential loss, monetary or non – monetary, to the organization, the moral courage shown by the whistle blower will be recognized by the organization.</w:t>
      </w:r>
    </w:p>
    <w:p w14:paraId="44B6303D" w14:textId="77777777" w:rsidR="00707955" w:rsidRPr="00727085" w:rsidRDefault="00707955" w:rsidP="007C19BD">
      <w:pPr>
        <w:pStyle w:val="ListParagraph"/>
        <w:numPr>
          <w:ilvl w:val="1"/>
          <w:numId w:val="41"/>
        </w:numPr>
        <w:spacing w:after="0"/>
        <w:ind w:left="709" w:hanging="574"/>
        <w:jc w:val="both"/>
        <w:rPr>
          <w:rFonts w:eastAsia="Times New Roman" w:cstheme="minorHAnsi"/>
          <w:lang w:eastAsia="en-IN"/>
        </w:rPr>
      </w:pPr>
      <w:r w:rsidRPr="00727085">
        <w:rPr>
          <w:rFonts w:eastAsia="Times New Roman" w:cstheme="minorHAnsi"/>
          <w:lang w:eastAsia="en-IN"/>
        </w:rPr>
        <w:t>The whistle</w:t>
      </w:r>
      <w:r w:rsidR="00D8366A">
        <w:rPr>
          <w:rFonts w:eastAsia="Times New Roman" w:cstheme="minorHAnsi"/>
          <w:lang w:eastAsia="en-IN"/>
        </w:rPr>
        <w:t xml:space="preserve"> </w:t>
      </w:r>
      <w:r w:rsidRPr="00727085">
        <w:rPr>
          <w:rFonts w:eastAsia="Times New Roman" w:cstheme="minorHAnsi"/>
          <w:lang w:eastAsia="en-IN"/>
        </w:rPr>
        <w:t>blower will be rewarded with monetary incentive, as deemed appropriate by the Audit team, up to Rs. 10,000 along with a certificate of appreciation.</w:t>
      </w:r>
    </w:p>
    <w:p w14:paraId="1C657C03" w14:textId="77777777" w:rsidR="00295294" w:rsidRDefault="00707955" w:rsidP="007C19BD">
      <w:pPr>
        <w:pStyle w:val="ListParagraph"/>
        <w:numPr>
          <w:ilvl w:val="1"/>
          <w:numId w:val="41"/>
        </w:numPr>
        <w:spacing w:after="0"/>
        <w:ind w:left="709" w:hanging="574"/>
        <w:jc w:val="both"/>
        <w:rPr>
          <w:rFonts w:eastAsia="Times New Roman" w:cstheme="minorHAnsi"/>
          <w:lang w:eastAsia="en-IN"/>
        </w:rPr>
      </w:pPr>
      <w:r w:rsidRPr="00727085">
        <w:rPr>
          <w:rFonts w:eastAsia="Times New Roman" w:cstheme="minorHAnsi"/>
          <w:lang w:eastAsia="en-IN"/>
        </w:rPr>
        <w:t>The monetary incentive will be processed by the payroll team, basis submission of the required approvals.</w:t>
      </w:r>
    </w:p>
    <w:p w14:paraId="7C534F7C" w14:textId="77777777" w:rsidR="00295294" w:rsidRDefault="00707955" w:rsidP="007C19BD">
      <w:pPr>
        <w:pStyle w:val="ListParagraph"/>
        <w:numPr>
          <w:ilvl w:val="1"/>
          <w:numId w:val="41"/>
        </w:numPr>
        <w:spacing w:after="0"/>
        <w:ind w:left="709" w:hanging="574"/>
        <w:jc w:val="both"/>
        <w:rPr>
          <w:rFonts w:eastAsia="Times New Roman" w:cstheme="minorHAnsi"/>
          <w:lang w:eastAsia="en-IN"/>
        </w:rPr>
      </w:pPr>
      <w:r w:rsidRPr="00295294">
        <w:rPr>
          <w:rFonts w:eastAsia="Times New Roman" w:cstheme="minorHAnsi"/>
          <w:lang w:eastAsia="en-IN"/>
        </w:rPr>
        <w:t>Reporting</w:t>
      </w:r>
    </w:p>
    <w:p w14:paraId="231D446E" w14:textId="77777777" w:rsidR="00707955" w:rsidRDefault="00707955" w:rsidP="007C19BD">
      <w:pPr>
        <w:pStyle w:val="ListParagraph"/>
        <w:numPr>
          <w:ilvl w:val="1"/>
          <w:numId w:val="41"/>
        </w:numPr>
        <w:spacing w:after="0"/>
        <w:ind w:left="709" w:hanging="574"/>
        <w:jc w:val="both"/>
        <w:rPr>
          <w:rFonts w:eastAsia="Times New Roman" w:cstheme="minorHAnsi"/>
          <w:lang w:eastAsia="en-IN"/>
        </w:rPr>
      </w:pPr>
      <w:r w:rsidRPr="00295294">
        <w:rPr>
          <w:rFonts w:eastAsia="Times New Roman" w:cstheme="minorHAnsi"/>
          <w:lang w:eastAsia="en-IN"/>
        </w:rPr>
        <w:t>A quarterly report with number of complaints received under the Policy and their outcome shall be placed before the Audit Committee and the Board.</w:t>
      </w:r>
    </w:p>
    <w:p w14:paraId="34D6F785" w14:textId="77777777" w:rsidR="00295294" w:rsidRPr="00295294" w:rsidRDefault="00295294" w:rsidP="007C19BD">
      <w:pPr>
        <w:pStyle w:val="ListParagraph"/>
        <w:spacing w:after="0"/>
        <w:ind w:left="792"/>
        <w:jc w:val="both"/>
        <w:rPr>
          <w:rFonts w:eastAsia="Times New Roman" w:cstheme="minorHAnsi"/>
          <w:lang w:eastAsia="en-IN"/>
        </w:rPr>
      </w:pPr>
    </w:p>
    <w:p w14:paraId="35E26EB3" w14:textId="77777777" w:rsidR="00295294" w:rsidRDefault="00C12CBB" w:rsidP="007C19BD">
      <w:pPr>
        <w:pStyle w:val="ListParagraph"/>
        <w:numPr>
          <w:ilvl w:val="0"/>
          <w:numId w:val="41"/>
        </w:numPr>
        <w:spacing w:after="0"/>
        <w:jc w:val="both"/>
        <w:rPr>
          <w:rFonts w:cstheme="minorHAnsi"/>
          <w:b/>
        </w:rPr>
      </w:pPr>
      <w:r w:rsidRPr="00F5206E">
        <w:rPr>
          <w:rFonts w:cstheme="minorHAnsi"/>
          <w:b/>
        </w:rPr>
        <w:t xml:space="preserve">INVESTIGATION </w:t>
      </w:r>
    </w:p>
    <w:p w14:paraId="4ABDAA82" w14:textId="77777777" w:rsidR="00282085" w:rsidRDefault="00282085" w:rsidP="007C19BD">
      <w:pPr>
        <w:pStyle w:val="ListParagraph"/>
        <w:spacing w:after="0"/>
        <w:ind w:left="360"/>
        <w:jc w:val="both"/>
        <w:rPr>
          <w:rFonts w:cstheme="minorHAnsi"/>
          <w:b/>
        </w:rPr>
      </w:pPr>
    </w:p>
    <w:p w14:paraId="69432320" w14:textId="77777777" w:rsidR="00295294" w:rsidRDefault="00C12CBB" w:rsidP="007C19BD">
      <w:pPr>
        <w:pStyle w:val="ListParagraph"/>
        <w:numPr>
          <w:ilvl w:val="1"/>
          <w:numId w:val="41"/>
        </w:numPr>
        <w:spacing w:after="0"/>
        <w:ind w:hanging="567"/>
        <w:jc w:val="both"/>
        <w:rPr>
          <w:rFonts w:cstheme="minorHAnsi"/>
          <w:b/>
        </w:rPr>
      </w:pPr>
      <w:r w:rsidRPr="00295294">
        <w:rPr>
          <w:rFonts w:cstheme="minorHAnsi"/>
        </w:rPr>
        <w:lastRenderedPageBreak/>
        <w:t>All Protected Disclosures reported under this Policy will be thoroughly investigated by the Whistle Blower and Ethics Officer of the Company who will investigate / oversee the investigations under the authorization of the Audit committee. Chairman of Audit Committee/ Whistle Blower and Ethics Officer may at its discretion consider involving any external investigators for</w:t>
      </w:r>
      <w:r w:rsidR="00AC4187">
        <w:rPr>
          <w:rFonts w:cstheme="minorHAnsi"/>
        </w:rPr>
        <w:t xml:space="preserve"> </w:t>
      </w:r>
      <w:r w:rsidRPr="00295294">
        <w:rPr>
          <w:rFonts w:cstheme="minorHAnsi"/>
        </w:rPr>
        <w:t>the purpose of Investigation.</w:t>
      </w:r>
    </w:p>
    <w:p w14:paraId="4FA78407" w14:textId="77777777" w:rsidR="00295294" w:rsidRPr="00295294" w:rsidRDefault="00C12CBB" w:rsidP="007C19BD">
      <w:pPr>
        <w:pStyle w:val="ListParagraph"/>
        <w:numPr>
          <w:ilvl w:val="1"/>
          <w:numId w:val="41"/>
        </w:numPr>
        <w:spacing w:after="0"/>
        <w:ind w:hanging="567"/>
        <w:jc w:val="both"/>
        <w:rPr>
          <w:rFonts w:cstheme="minorHAnsi"/>
          <w:b/>
        </w:rPr>
      </w:pPr>
      <w:r w:rsidRPr="00295294">
        <w:rPr>
          <w:rFonts w:cstheme="minorHAnsi"/>
        </w:rPr>
        <w:t>Any investigation under</w:t>
      </w:r>
      <w:r w:rsidR="00AC4187">
        <w:rPr>
          <w:rFonts w:cstheme="minorHAnsi"/>
        </w:rPr>
        <w:t xml:space="preserve"> </w:t>
      </w:r>
      <w:r w:rsidRPr="00295294">
        <w:rPr>
          <w:rFonts w:cstheme="minorHAnsi"/>
        </w:rPr>
        <w:t>this Policy would be conducted in a fair manner, as a neutral fact</w:t>
      </w:r>
      <w:r w:rsidR="00AC4187">
        <w:rPr>
          <w:rFonts w:cstheme="minorHAnsi"/>
        </w:rPr>
        <w:t xml:space="preserve"> </w:t>
      </w:r>
      <w:r w:rsidRPr="00295294">
        <w:rPr>
          <w:rFonts w:cstheme="minorHAnsi"/>
        </w:rPr>
        <w:t>finding</w:t>
      </w:r>
      <w:r w:rsidR="00AC4187">
        <w:rPr>
          <w:rFonts w:cstheme="minorHAnsi"/>
        </w:rPr>
        <w:t xml:space="preserve"> </w:t>
      </w:r>
      <w:r w:rsidRPr="00295294">
        <w:rPr>
          <w:rFonts w:cstheme="minorHAnsi"/>
        </w:rPr>
        <w:t>process and without presumption of guilt.</w:t>
      </w:r>
    </w:p>
    <w:p w14:paraId="6880CE9E" w14:textId="77777777" w:rsidR="00295294" w:rsidRPr="00295294" w:rsidRDefault="00C12CBB" w:rsidP="007C19BD">
      <w:pPr>
        <w:pStyle w:val="ListParagraph"/>
        <w:numPr>
          <w:ilvl w:val="1"/>
          <w:numId w:val="41"/>
        </w:numPr>
        <w:spacing w:after="0"/>
        <w:ind w:hanging="567"/>
        <w:jc w:val="both"/>
        <w:rPr>
          <w:rFonts w:cstheme="minorHAnsi"/>
          <w:b/>
        </w:rPr>
      </w:pPr>
      <w:r w:rsidRPr="00295294">
        <w:rPr>
          <w:rFonts w:cstheme="minorHAnsi"/>
        </w:rPr>
        <w:t xml:space="preserve"> The identity of a Subject will be kept confidential to the extent possible given the legitimate needs of the investigation.</w:t>
      </w:r>
    </w:p>
    <w:p w14:paraId="30836794" w14:textId="77777777" w:rsidR="00295294" w:rsidRPr="00295294" w:rsidRDefault="00C12CBB" w:rsidP="007C19BD">
      <w:pPr>
        <w:pStyle w:val="ListParagraph"/>
        <w:numPr>
          <w:ilvl w:val="1"/>
          <w:numId w:val="41"/>
        </w:numPr>
        <w:spacing w:after="0"/>
        <w:ind w:hanging="567"/>
        <w:jc w:val="both"/>
        <w:rPr>
          <w:rFonts w:cstheme="minorHAnsi"/>
          <w:b/>
        </w:rPr>
      </w:pPr>
      <w:r w:rsidRPr="00295294">
        <w:rPr>
          <w:rFonts w:cstheme="minorHAnsi"/>
        </w:rPr>
        <w:t xml:space="preserve"> Unless there are compelling reasons not to do so, subjects will be given reasonable opportunity for providing their input during the investigation. No allegation of wrong doing against a subject shall be considered as maintainable unless there is good evidence in support of the </w:t>
      </w:r>
      <w:r w:rsidR="00AA4C7E" w:rsidRPr="00295294">
        <w:rPr>
          <w:rFonts w:cstheme="minorHAnsi"/>
        </w:rPr>
        <w:t>allegation.</w:t>
      </w:r>
    </w:p>
    <w:p w14:paraId="3C296CFC" w14:textId="77777777" w:rsidR="00295294" w:rsidRPr="00295294" w:rsidRDefault="00AA4C7E" w:rsidP="007C19BD">
      <w:pPr>
        <w:pStyle w:val="ListParagraph"/>
        <w:numPr>
          <w:ilvl w:val="1"/>
          <w:numId w:val="41"/>
        </w:numPr>
        <w:spacing w:after="0"/>
        <w:ind w:hanging="567"/>
        <w:jc w:val="both"/>
        <w:rPr>
          <w:rFonts w:cstheme="minorHAnsi"/>
          <w:b/>
        </w:rPr>
      </w:pPr>
      <w:r w:rsidRPr="00295294">
        <w:rPr>
          <w:rFonts w:cstheme="minorHAnsi"/>
        </w:rPr>
        <w:t xml:space="preserve"> Subjects shall have a duty to co-operate with the Whistle Blower and Ethics Officer/ Audit Committee during investigation to the extent that such co-operation will not compromise self-in</w:t>
      </w:r>
      <w:r w:rsidR="00AC4187">
        <w:rPr>
          <w:rFonts w:cstheme="minorHAnsi"/>
        </w:rPr>
        <w:t xml:space="preserve"> </w:t>
      </w:r>
      <w:r w:rsidRPr="00295294">
        <w:rPr>
          <w:rFonts w:cstheme="minorHAnsi"/>
        </w:rPr>
        <w:t>crimination</w:t>
      </w:r>
      <w:r w:rsidR="00AC4187">
        <w:rPr>
          <w:rFonts w:cstheme="minorHAnsi"/>
        </w:rPr>
        <w:t xml:space="preserve"> </w:t>
      </w:r>
      <w:r w:rsidRPr="00295294">
        <w:rPr>
          <w:rFonts w:cstheme="minorHAnsi"/>
        </w:rPr>
        <w:t xml:space="preserve">protections available under the applicable laws. </w:t>
      </w:r>
    </w:p>
    <w:p w14:paraId="1C46DFAF" w14:textId="77777777" w:rsidR="00295294" w:rsidRPr="00295294" w:rsidRDefault="00AA4C7E" w:rsidP="007C19BD">
      <w:pPr>
        <w:pStyle w:val="ListParagraph"/>
        <w:numPr>
          <w:ilvl w:val="1"/>
          <w:numId w:val="41"/>
        </w:numPr>
        <w:spacing w:after="0"/>
        <w:ind w:hanging="567"/>
        <w:jc w:val="both"/>
        <w:rPr>
          <w:rFonts w:cstheme="minorHAnsi"/>
          <w:b/>
        </w:rPr>
      </w:pPr>
      <w:r w:rsidRPr="00295294">
        <w:rPr>
          <w:rFonts w:cstheme="minorHAnsi"/>
        </w:rPr>
        <w:t>Subjects shall have right to access any document/ information for their legitimate need to clarify/ defend themselves in the investigation proceedings.</w:t>
      </w:r>
    </w:p>
    <w:p w14:paraId="65FFF1C5" w14:textId="77777777" w:rsidR="00295294" w:rsidRPr="00295294" w:rsidRDefault="00AA4C7E" w:rsidP="007C19BD">
      <w:pPr>
        <w:pStyle w:val="ListParagraph"/>
        <w:numPr>
          <w:ilvl w:val="1"/>
          <w:numId w:val="41"/>
        </w:numPr>
        <w:spacing w:after="0"/>
        <w:ind w:hanging="567"/>
        <w:jc w:val="both"/>
        <w:rPr>
          <w:rFonts w:cstheme="minorHAnsi"/>
          <w:b/>
        </w:rPr>
      </w:pPr>
      <w:r w:rsidRPr="00295294">
        <w:rPr>
          <w:rFonts w:cstheme="minorHAnsi"/>
        </w:rPr>
        <w:t>Subjects shall have a responsibility not to interfere with the investigation. Evidence shall not be withheld, destroyed or tampered with, and witnesses shall not be influenced, coached, threatened or intimidated by the Subjects.</w:t>
      </w:r>
    </w:p>
    <w:p w14:paraId="26EB116C" w14:textId="77777777" w:rsidR="00295294" w:rsidRPr="00295294" w:rsidRDefault="00AA4C7E" w:rsidP="007C19BD">
      <w:pPr>
        <w:pStyle w:val="ListParagraph"/>
        <w:numPr>
          <w:ilvl w:val="1"/>
          <w:numId w:val="41"/>
        </w:numPr>
        <w:spacing w:after="0"/>
        <w:ind w:hanging="567"/>
        <w:jc w:val="both"/>
        <w:rPr>
          <w:rFonts w:cstheme="minorHAnsi"/>
          <w:b/>
        </w:rPr>
      </w:pPr>
      <w:r w:rsidRPr="00295294">
        <w:rPr>
          <w:rFonts w:cstheme="minorHAnsi"/>
        </w:rPr>
        <w:t>Subjects have a</w:t>
      </w:r>
      <w:r w:rsidR="007358E2">
        <w:rPr>
          <w:rFonts w:cstheme="minorHAnsi"/>
        </w:rPr>
        <w:t xml:space="preserve"> </w:t>
      </w:r>
      <w:r w:rsidRPr="00295294">
        <w:rPr>
          <w:rFonts w:cstheme="minorHAnsi"/>
        </w:rPr>
        <w:t>right</w:t>
      </w:r>
      <w:r w:rsidR="007358E2">
        <w:rPr>
          <w:rFonts w:cstheme="minorHAnsi"/>
        </w:rPr>
        <w:t xml:space="preserve"> </w:t>
      </w:r>
      <w:r w:rsidRPr="00295294">
        <w:rPr>
          <w:rFonts w:cstheme="minorHAnsi"/>
        </w:rPr>
        <w:t>to be</w:t>
      </w:r>
      <w:r w:rsidR="007358E2">
        <w:rPr>
          <w:rFonts w:cstheme="minorHAnsi"/>
        </w:rPr>
        <w:t xml:space="preserve"> </w:t>
      </w:r>
      <w:r w:rsidRPr="00295294">
        <w:rPr>
          <w:rFonts w:cstheme="minorHAnsi"/>
        </w:rPr>
        <w:t>informed</w:t>
      </w:r>
      <w:r w:rsidR="007358E2">
        <w:rPr>
          <w:rFonts w:cstheme="minorHAnsi"/>
        </w:rPr>
        <w:t xml:space="preserve"> </w:t>
      </w:r>
      <w:r w:rsidRPr="00295294">
        <w:rPr>
          <w:rFonts w:cstheme="minorHAnsi"/>
        </w:rPr>
        <w:t>of the outcome of the</w:t>
      </w:r>
      <w:r w:rsidR="007358E2">
        <w:rPr>
          <w:rFonts w:cstheme="minorHAnsi"/>
        </w:rPr>
        <w:t xml:space="preserve"> </w:t>
      </w:r>
      <w:r w:rsidRPr="00295294">
        <w:rPr>
          <w:rFonts w:cstheme="minorHAnsi"/>
        </w:rPr>
        <w:t>investigation.</w:t>
      </w:r>
      <w:r w:rsidR="007358E2">
        <w:rPr>
          <w:rFonts w:cstheme="minorHAnsi"/>
        </w:rPr>
        <w:t xml:space="preserve"> </w:t>
      </w:r>
      <w:r w:rsidRPr="00295294">
        <w:rPr>
          <w:rFonts w:cstheme="minorHAnsi"/>
        </w:rPr>
        <w:t>If allegations are</w:t>
      </w:r>
      <w:r w:rsidR="007358E2">
        <w:rPr>
          <w:rFonts w:cstheme="minorHAnsi"/>
        </w:rPr>
        <w:t xml:space="preserve"> </w:t>
      </w:r>
      <w:r w:rsidRPr="00295294">
        <w:rPr>
          <w:rFonts w:cstheme="minorHAnsi"/>
        </w:rPr>
        <w:t xml:space="preserve">not sustained, the subjects shall be consulted as to whether public disclosure of the investigation results would be in the best interest of the Subject and the Company. </w:t>
      </w:r>
    </w:p>
    <w:p w14:paraId="23082391" w14:textId="77777777" w:rsidR="00295294" w:rsidRPr="00295294" w:rsidRDefault="00AA4C7E" w:rsidP="007C19BD">
      <w:pPr>
        <w:pStyle w:val="ListParagraph"/>
        <w:numPr>
          <w:ilvl w:val="1"/>
          <w:numId w:val="41"/>
        </w:numPr>
        <w:spacing w:after="0"/>
        <w:ind w:hanging="567"/>
        <w:jc w:val="both"/>
        <w:rPr>
          <w:rFonts w:cstheme="minorHAnsi"/>
          <w:b/>
        </w:rPr>
      </w:pPr>
      <w:r w:rsidRPr="00295294">
        <w:rPr>
          <w:rFonts w:cstheme="minorHAnsi"/>
        </w:rPr>
        <w:t>Whistle</w:t>
      </w:r>
      <w:r w:rsidR="007358E2">
        <w:rPr>
          <w:rFonts w:cstheme="minorHAnsi"/>
        </w:rPr>
        <w:t xml:space="preserve"> </w:t>
      </w:r>
      <w:r w:rsidRPr="00295294">
        <w:rPr>
          <w:rFonts w:cstheme="minorHAnsi"/>
        </w:rPr>
        <w:t>Blower and</w:t>
      </w:r>
      <w:r w:rsidR="007358E2">
        <w:rPr>
          <w:rFonts w:cstheme="minorHAnsi"/>
        </w:rPr>
        <w:t xml:space="preserve"> </w:t>
      </w:r>
      <w:r w:rsidRPr="00295294">
        <w:rPr>
          <w:rFonts w:cstheme="minorHAnsi"/>
        </w:rPr>
        <w:t>Ethics</w:t>
      </w:r>
      <w:r w:rsidR="007358E2">
        <w:rPr>
          <w:rFonts w:cstheme="minorHAnsi"/>
        </w:rPr>
        <w:t xml:space="preserve"> </w:t>
      </w:r>
      <w:r w:rsidRPr="00295294">
        <w:rPr>
          <w:rFonts w:cstheme="minorHAnsi"/>
        </w:rPr>
        <w:t>Officer shall</w:t>
      </w:r>
      <w:r w:rsidR="007358E2">
        <w:rPr>
          <w:rFonts w:cstheme="minorHAnsi"/>
        </w:rPr>
        <w:t xml:space="preserve"> </w:t>
      </w:r>
      <w:r w:rsidRPr="00295294">
        <w:rPr>
          <w:rFonts w:cstheme="minorHAnsi"/>
        </w:rPr>
        <w:t>normally complete the</w:t>
      </w:r>
      <w:r w:rsidR="007358E2">
        <w:rPr>
          <w:rFonts w:cstheme="minorHAnsi"/>
        </w:rPr>
        <w:t xml:space="preserve"> </w:t>
      </w:r>
      <w:r w:rsidRPr="00295294">
        <w:rPr>
          <w:rFonts w:cstheme="minorHAnsi"/>
        </w:rPr>
        <w:t>investigation within90daysof the receipt of protected disclosure. If the investigation cannot be completed within 90 days, then the officer needs to have very valid and strong reasons for the same.</w:t>
      </w:r>
    </w:p>
    <w:p w14:paraId="0A494885" w14:textId="77777777" w:rsidR="00AA4C7E" w:rsidRPr="00295294" w:rsidRDefault="00AA4C7E" w:rsidP="007C19BD">
      <w:pPr>
        <w:pStyle w:val="ListParagraph"/>
        <w:numPr>
          <w:ilvl w:val="1"/>
          <w:numId w:val="41"/>
        </w:numPr>
        <w:spacing w:after="0"/>
        <w:ind w:hanging="567"/>
        <w:jc w:val="both"/>
        <w:rPr>
          <w:rFonts w:cstheme="minorHAnsi"/>
          <w:b/>
        </w:rPr>
      </w:pPr>
      <w:r w:rsidRPr="00295294">
        <w:rPr>
          <w:rFonts w:cstheme="minorHAnsi"/>
        </w:rPr>
        <w:t>In case allegations against the subject are substantiated by the Whistle Blower and Ethics Officer in his report, the Audit Committee shall give an opportunity to subject to explain his side.</w:t>
      </w:r>
    </w:p>
    <w:p w14:paraId="386FDDCC" w14:textId="77777777" w:rsidR="00A90280" w:rsidRPr="009A6BF0" w:rsidRDefault="00A90280" w:rsidP="007C19BD">
      <w:pPr>
        <w:pStyle w:val="ListParagraph"/>
        <w:spacing w:after="0"/>
        <w:jc w:val="both"/>
        <w:rPr>
          <w:rFonts w:cstheme="minorHAnsi"/>
          <w:lang w:val="en-US"/>
        </w:rPr>
      </w:pPr>
    </w:p>
    <w:p w14:paraId="369CBFE4" w14:textId="77777777" w:rsidR="002C6E42" w:rsidRDefault="00EF6E4D" w:rsidP="007C19BD">
      <w:pPr>
        <w:pStyle w:val="ListParagraph"/>
        <w:numPr>
          <w:ilvl w:val="0"/>
          <w:numId w:val="41"/>
        </w:numPr>
        <w:spacing w:after="0"/>
        <w:jc w:val="both"/>
        <w:rPr>
          <w:rFonts w:cstheme="minorHAnsi"/>
          <w:b/>
        </w:rPr>
      </w:pPr>
      <w:r w:rsidRPr="00C10AA7">
        <w:rPr>
          <w:rFonts w:cstheme="minorHAnsi"/>
          <w:b/>
        </w:rPr>
        <w:t xml:space="preserve">DECISION </w:t>
      </w:r>
    </w:p>
    <w:p w14:paraId="367A4D12" w14:textId="77777777" w:rsidR="002C6E42" w:rsidRDefault="002C6E42" w:rsidP="007C19BD">
      <w:pPr>
        <w:pStyle w:val="ListParagraph"/>
        <w:spacing w:after="0"/>
        <w:ind w:left="360"/>
        <w:jc w:val="both"/>
        <w:rPr>
          <w:rFonts w:cstheme="minorHAnsi"/>
          <w:b/>
        </w:rPr>
      </w:pPr>
    </w:p>
    <w:p w14:paraId="0CEB6AB5" w14:textId="77777777" w:rsidR="00295294" w:rsidRPr="002C6E42" w:rsidRDefault="00EF6E4D" w:rsidP="007C19BD">
      <w:pPr>
        <w:pStyle w:val="ListParagraph"/>
        <w:numPr>
          <w:ilvl w:val="1"/>
          <w:numId w:val="41"/>
        </w:numPr>
        <w:spacing w:after="0"/>
        <w:ind w:hanging="567"/>
        <w:jc w:val="both"/>
        <w:rPr>
          <w:rFonts w:cstheme="minorHAnsi"/>
          <w:b/>
        </w:rPr>
      </w:pPr>
      <w:r w:rsidRPr="002C6E42">
        <w:rPr>
          <w:rFonts w:cstheme="minorHAnsi"/>
        </w:rPr>
        <w:t>If an investigation leads the Whistle Blower and Ethics Officer/ Chairman of the Audit Committee to conclude that an improper or unethical act has been committed, the Whistle Blower and Ethics Officer / Chairman of the Audit Committee shall recommend to the management of the Company to take such disciplinary or corrective action as he may deem fit. It is clarified that any disciplinary or corrective action initiated against the Subject as a result of the findings of an investigation pursuant to this Policy shall adhere to the applicable personnel or staff conduct and disciplinary procedures.</w:t>
      </w:r>
    </w:p>
    <w:p w14:paraId="3E6959F3" w14:textId="77777777" w:rsidR="00A90280" w:rsidRPr="00295294" w:rsidRDefault="00EF6E4D" w:rsidP="007C19BD">
      <w:pPr>
        <w:pStyle w:val="ListParagraph"/>
        <w:numPr>
          <w:ilvl w:val="1"/>
          <w:numId w:val="41"/>
        </w:numPr>
        <w:spacing w:after="0"/>
        <w:ind w:hanging="567"/>
        <w:jc w:val="both"/>
        <w:rPr>
          <w:rFonts w:cstheme="minorHAnsi"/>
          <w:b/>
        </w:rPr>
      </w:pPr>
      <w:r w:rsidRPr="00295294">
        <w:rPr>
          <w:rFonts w:cstheme="minorHAnsi"/>
        </w:rPr>
        <w:t>If the report of investigation is not to the satisfaction of the complainant, the complainant has the right to report the event to the appropriate legal or investigating agency. A complainant who makes false allegations of unethical &amp; improper practices or about alleged wrongful conduct of the subject</w:t>
      </w:r>
      <w:r w:rsidR="001C23BF">
        <w:rPr>
          <w:rFonts w:cstheme="minorHAnsi"/>
        </w:rPr>
        <w:t xml:space="preserve"> </w:t>
      </w:r>
      <w:r w:rsidRPr="00295294">
        <w:rPr>
          <w:rFonts w:cstheme="minorHAnsi"/>
        </w:rPr>
        <w:t>to the Whistle Blower and</w:t>
      </w:r>
      <w:r w:rsidR="001C23BF">
        <w:rPr>
          <w:rFonts w:cstheme="minorHAnsi"/>
        </w:rPr>
        <w:t xml:space="preserve"> </w:t>
      </w:r>
      <w:r w:rsidRPr="00295294">
        <w:rPr>
          <w:rFonts w:cstheme="minorHAnsi"/>
        </w:rPr>
        <w:t>Ethics</w:t>
      </w:r>
      <w:r w:rsidR="001C23BF">
        <w:rPr>
          <w:rFonts w:cstheme="minorHAnsi"/>
        </w:rPr>
        <w:t xml:space="preserve"> </w:t>
      </w:r>
      <w:r w:rsidRPr="00295294">
        <w:rPr>
          <w:rFonts w:cstheme="minorHAnsi"/>
        </w:rPr>
        <w:t>Officer or</w:t>
      </w:r>
      <w:r w:rsidR="001C23BF">
        <w:rPr>
          <w:rFonts w:cstheme="minorHAnsi"/>
        </w:rPr>
        <w:t xml:space="preserve"> </w:t>
      </w:r>
      <w:r w:rsidRPr="00295294">
        <w:rPr>
          <w:rFonts w:cstheme="minorHAnsi"/>
        </w:rPr>
        <w:t>the Audit Committee shall be subject to appropriate disciplinary action in accordance with the rules,</w:t>
      </w:r>
      <w:r w:rsidR="001C23BF">
        <w:rPr>
          <w:rFonts w:cstheme="minorHAnsi"/>
        </w:rPr>
        <w:t xml:space="preserve"> </w:t>
      </w:r>
      <w:r w:rsidRPr="00295294">
        <w:rPr>
          <w:rFonts w:cstheme="minorHAnsi"/>
        </w:rPr>
        <w:t>procedures and policies of the Company.</w:t>
      </w:r>
    </w:p>
    <w:p w14:paraId="6AACA1F5" w14:textId="77777777" w:rsidR="00C10AA7" w:rsidRPr="00C10AA7" w:rsidRDefault="00C10AA7" w:rsidP="007C19BD">
      <w:pPr>
        <w:spacing w:after="0"/>
        <w:ind w:left="720"/>
        <w:jc w:val="both"/>
        <w:rPr>
          <w:rFonts w:cstheme="minorHAnsi"/>
          <w:lang w:val="en-US"/>
        </w:rPr>
      </w:pPr>
    </w:p>
    <w:p w14:paraId="7BCE164E" w14:textId="77777777" w:rsidR="00295294" w:rsidRDefault="00A90280" w:rsidP="007C19BD">
      <w:pPr>
        <w:pStyle w:val="ListParagraph"/>
        <w:numPr>
          <w:ilvl w:val="0"/>
          <w:numId w:val="41"/>
        </w:numPr>
        <w:spacing w:after="0"/>
        <w:jc w:val="both"/>
        <w:rPr>
          <w:rFonts w:cstheme="minorHAnsi"/>
          <w:b/>
        </w:rPr>
      </w:pPr>
      <w:r w:rsidRPr="00C10AA7">
        <w:rPr>
          <w:rFonts w:cstheme="minorHAnsi"/>
          <w:b/>
        </w:rPr>
        <w:t>ACCESS TO CHAIRMAN OF THE AUDIT COMMITTEE</w:t>
      </w:r>
    </w:p>
    <w:p w14:paraId="2C3ABA87" w14:textId="77777777" w:rsidR="009E2DF3" w:rsidRDefault="009E2DF3" w:rsidP="007C19BD">
      <w:pPr>
        <w:pStyle w:val="ListParagraph"/>
        <w:spacing w:after="0"/>
        <w:ind w:left="360"/>
        <w:jc w:val="both"/>
        <w:rPr>
          <w:rFonts w:cstheme="minorHAnsi"/>
          <w:b/>
        </w:rPr>
      </w:pPr>
    </w:p>
    <w:p w14:paraId="6412A130" w14:textId="77777777" w:rsidR="00295294" w:rsidRPr="009E2DF3" w:rsidRDefault="00A90280" w:rsidP="007C19BD">
      <w:pPr>
        <w:pStyle w:val="ListParagraph"/>
        <w:numPr>
          <w:ilvl w:val="1"/>
          <w:numId w:val="41"/>
        </w:numPr>
        <w:spacing w:after="0"/>
        <w:ind w:left="567"/>
        <w:jc w:val="both"/>
        <w:rPr>
          <w:rFonts w:cstheme="minorHAnsi"/>
          <w:b/>
        </w:rPr>
      </w:pPr>
      <w:r w:rsidRPr="00295294">
        <w:rPr>
          <w:rFonts w:cstheme="minorHAnsi"/>
        </w:rPr>
        <w:t>The Whistle Blower shall have right to access Chairman of the Audit Committee directly in</w:t>
      </w:r>
      <w:r w:rsidR="007C23CD">
        <w:rPr>
          <w:rFonts w:cstheme="minorHAnsi"/>
        </w:rPr>
        <w:t xml:space="preserve"> </w:t>
      </w:r>
      <w:r w:rsidRPr="00295294">
        <w:rPr>
          <w:rFonts w:cstheme="minorHAnsi"/>
        </w:rPr>
        <w:t>exceptional cases and the Chairman of the Audit Committee is authorized to prescribe suitable directions in this regard. The following is the e-mail id of the Chairman of the audit commi</w:t>
      </w:r>
      <w:r w:rsidR="00104C8B">
        <w:rPr>
          <w:rFonts w:cstheme="minorHAnsi"/>
        </w:rPr>
        <w:t>ttee: E-Mail – ………………………….</w:t>
      </w:r>
      <w:r w:rsidRPr="00295294">
        <w:rPr>
          <w:rFonts w:cstheme="minorHAnsi"/>
        </w:rPr>
        <w:t xml:space="preserve"> is also providing a dedicated whistle blower Telephone number </w:t>
      </w:r>
      <w:r w:rsidR="007C23CD">
        <w:rPr>
          <w:rFonts w:cstheme="minorHAnsi"/>
        </w:rPr>
        <w:t>.</w:t>
      </w:r>
      <w:r w:rsidRPr="00295294">
        <w:rPr>
          <w:rFonts w:cstheme="minorHAnsi"/>
        </w:rPr>
        <w:t>It is outsourced because some employees may feel uncomfortable in sending a written mail and may feel registering complaint orally will be safer for him/her. The other reason to outsource is, some people may be afraid of talking to Ethics officer / Chairman of audit committee directly and may feel more secure and comfortable to communicate with a person, not acquainted with the company. However, the call received by the outsourced agency will be treated as protected disclosure and on daily basis the report will be passed on to Chairman of audit committee for suitable action.</w:t>
      </w:r>
    </w:p>
    <w:p w14:paraId="39BE879A" w14:textId="77777777" w:rsidR="009E2DF3" w:rsidRPr="00295294" w:rsidRDefault="009E2DF3" w:rsidP="007C19BD">
      <w:pPr>
        <w:pStyle w:val="ListParagraph"/>
        <w:spacing w:after="0"/>
        <w:ind w:left="792"/>
        <w:jc w:val="both"/>
        <w:rPr>
          <w:rFonts w:cstheme="minorHAnsi"/>
          <w:b/>
        </w:rPr>
      </w:pPr>
    </w:p>
    <w:p w14:paraId="5D64FEA1" w14:textId="77777777" w:rsidR="00BF2FD8" w:rsidRDefault="00A90280" w:rsidP="007C19BD">
      <w:pPr>
        <w:pStyle w:val="ListParagraph"/>
        <w:numPr>
          <w:ilvl w:val="0"/>
          <w:numId w:val="41"/>
        </w:numPr>
        <w:spacing w:after="0"/>
        <w:jc w:val="both"/>
        <w:rPr>
          <w:rFonts w:cstheme="minorHAnsi"/>
          <w:b/>
        </w:rPr>
      </w:pPr>
      <w:r w:rsidRPr="0027341A">
        <w:rPr>
          <w:rFonts w:cstheme="minorHAnsi"/>
          <w:b/>
        </w:rPr>
        <w:t>COMMUNICATION</w:t>
      </w:r>
    </w:p>
    <w:p w14:paraId="06893E9C" w14:textId="77777777" w:rsidR="009E2DF3" w:rsidRPr="00BF2FD8" w:rsidRDefault="00A90280" w:rsidP="007C19BD">
      <w:pPr>
        <w:pStyle w:val="ListParagraph"/>
        <w:spacing w:after="0"/>
        <w:ind w:left="360"/>
        <w:jc w:val="both"/>
        <w:rPr>
          <w:rFonts w:cstheme="minorHAnsi"/>
          <w:b/>
        </w:rPr>
      </w:pPr>
      <w:r w:rsidRPr="00BF2FD8">
        <w:rPr>
          <w:rFonts w:cstheme="minorHAnsi"/>
        </w:rPr>
        <w:t>A whistle Blower policy cannot be effective unless it is properly communicated to employees. The policy should be published on the website of the company and details of establishment of Vigil mechanism shall be disclosed in the Board's Report of the Company</w:t>
      </w:r>
    </w:p>
    <w:p w14:paraId="5A338B29" w14:textId="77777777" w:rsidR="009E2DF3" w:rsidRPr="009E2DF3" w:rsidRDefault="009E2DF3" w:rsidP="007C19BD">
      <w:pPr>
        <w:pStyle w:val="ListParagraph"/>
        <w:spacing w:after="0"/>
        <w:ind w:left="792"/>
        <w:jc w:val="both"/>
        <w:rPr>
          <w:rFonts w:cstheme="minorHAnsi"/>
          <w:b/>
        </w:rPr>
      </w:pPr>
    </w:p>
    <w:p w14:paraId="066E8F58" w14:textId="77777777" w:rsidR="00A6593E" w:rsidRDefault="00A90280" w:rsidP="007C19BD">
      <w:pPr>
        <w:pStyle w:val="ListParagraph"/>
        <w:numPr>
          <w:ilvl w:val="0"/>
          <w:numId w:val="41"/>
        </w:numPr>
        <w:spacing w:after="0"/>
        <w:jc w:val="both"/>
        <w:rPr>
          <w:rFonts w:cstheme="minorHAnsi"/>
          <w:b/>
        </w:rPr>
      </w:pPr>
      <w:r w:rsidRPr="00A6593E">
        <w:rPr>
          <w:rFonts w:cstheme="minorHAnsi"/>
          <w:b/>
        </w:rPr>
        <w:t>RETENTION OF DOCUMENTS</w:t>
      </w:r>
    </w:p>
    <w:p w14:paraId="5A7DE893" w14:textId="77777777" w:rsidR="001C23BF" w:rsidRDefault="001C23BF" w:rsidP="007C19BD">
      <w:pPr>
        <w:pStyle w:val="ListParagraph"/>
        <w:spacing w:after="0"/>
        <w:ind w:left="360"/>
        <w:jc w:val="both"/>
        <w:rPr>
          <w:rFonts w:cstheme="minorHAnsi"/>
          <w:b/>
        </w:rPr>
      </w:pPr>
    </w:p>
    <w:p w14:paraId="2B5045CA" w14:textId="77777777" w:rsidR="009E2DF3" w:rsidRPr="00BF2FD8" w:rsidRDefault="00A90280" w:rsidP="007C19BD">
      <w:pPr>
        <w:pStyle w:val="ListParagraph"/>
        <w:spacing w:after="0"/>
        <w:ind w:left="360"/>
        <w:jc w:val="both"/>
        <w:rPr>
          <w:rFonts w:cstheme="minorHAnsi"/>
          <w:b/>
        </w:rPr>
      </w:pPr>
      <w:r w:rsidRPr="00A6593E">
        <w:rPr>
          <w:rFonts w:cstheme="minorHAnsi"/>
          <w:b/>
        </w:rPr>
        <w:t xml:space="preserve"> </w:t>
      </w:r>
      <w:r w:rsidRPr="00BF2FD8">
        <w:rPr>
          <w:rFonts w:cstheme="minorHAnsi"/>
        </w:rPr>
        <w:t>All Protected disclosures in writing or documented along with the results of Investigation</w:t>
      </w:r>
      <w:r w:rsidR="00F044EC" w:rsidRPr="00BF2FD8">
        <w:rPr>
          <w:rFonts w:cstheme="minorHAnsi"/>
        </w:rPr>
        <w:t xml:space="preserve"> relating thereto, shall be retained by the Company for a period of 7 (seven) years or such other period as specified by any other law in force, whichever is more.</w:t>
      </w:r>
    </w:p>
    <w:p w14:paraId="41922FEC" w14:textId="77777777" w:rsidR="009E2DF3" w:rsidRPr="009E2DF3" w:rsidRDefault="009E2DF3" w:rsidP="007C19BD">
      <w:pPr>
        <w:spacing w:after="0"/>
        <w:ind w:left="360"/>
        <w:jc w:val="both"/>
        <w:rPr>
          <w:rFonts w:cstheme="minorHAnsi"/>
        </w:rPr>
      </w:pPr>
    </w:p>
    <w:p w14:paraId="20454CE6" w14:textId="77777777" w:rsidR="00BF2FD8" w:rsidRDefault="00657EE9" w:rsidP="007C19BD">
      <w:pPr>
        <w:pStyle w:val="ListParagraph"/>
        <w:numPr>
          <w:ilvl w:val="0"/>
          <w:numId w:val="44"/>
        </w:numPr>
        <w:spacing w:after="0"/>
        <w:jc w:val="both"/>
        <w:rPr>
          <w:rFonts w:cstheme="minorHAnsi"/>
          <w:b/>
        </w:rPr>
      </w:pPr>
      <w:r w:rsidRPr="006E643A">
        <w:rPr>
          <w:rFonts w:cstheme="minorHAnsi"/>
          <w:b/>
        </w:rPr>
        <w:t>ADMINISTRATION AND REVIEW OF THE POLICY</w:t>
      </w:r>
    </w:p>
    <w:p w14:paraId="1DA3D711" w14:textId="77777777" w:rsidR="001C23BF" w:rsidRDefault="001C23BF" w:rsidP="007C19BD">
      <w:pPr>
        <w:pStyle w:val="ListParagraph"/>
        <w:spacing w:after="0"/>
        <w:ind w:left="360"/>
        <w:jc w:val="both"/>
        <w:rPr>
          <w:rFonts w:cstheme="minorHAnsi"/>
          <w:b/>
        </w:rPr>
      </w:pPr>
    </w:p>
    <w:p w14:paraId="317E73E7" w14:textId="77777777" w:rsidR="009E2DF3" w:rsidRPr="00BF2FD8" w:rsidRDefault="00AC4187" w:rsidP="007C19BD">
      <w:pPr>
        <w:pStyle w:val="ListParagraph"/>
        <w:spacing w:after="0"/>
        <w:ind w:left="360"/>
        <w:jc w:val="both"/>
        <w:rPr>
          <w:rFonts w:cstheme="minorHAnsi"/>
          <w:b/>
        </w:rPr>
      </w:pPr>
      <w:r w:rsidRPr="00BF2FD8">
        <w:rPr>
          <w:rFonts w:cstheme="minorHAnsi"/>
        </w:rPr>
        <w:t>Q</w:t>
      </w:r>
      <w:r w:rsidR="00657EE9" w:rsidRPr="00BF2FD8">
        <w:rPr>
          <w:rFonts w:cstheme="minorHAnsi"/>
        </w:rPr>
        <w:t>uarterly report about the functioning of the Whistle Blower Mechanism shall be placed before the Audit Committee. A quarterly status report on the total number of compliant received if any during the period with summary of the findings of Whistle Blower and Ethics Officer/ Audit Committee and corrective steps taken should be send to the Chairman of the company. The Managing Director of the company shall be responsible for the administration, interpretation, applicat</w:t>
      </w:r>
      <w:r w:rsidR="009E2DF3" w:rsidRPr="00BF2FD8">
        <w:rPr>
          <w:rFonts w:cstheme="minorHAnsi"/>
        </w:rPr>
        <w:t xml:space="preserve">ion and review of this policy. </w:t>
      </w:r>
    </w:p>
    <w:p w14:paraId="5B313EC1" w14:textId="77777777" w:rsidR="009E2DF3" w:rsidRDefault="009E2DF3" w:rsidP="007C19BD">
      <w:pPr>
        <w:pStyle w:val="ListParagraph"/>
        <w:spacing w:after="0"/>
        <w:ind w:left="792" w:right="-340"/>
        <w:jc w:val="both"/>
        <w:rPr>
          <w:rFonts w:cstheme="minorHAnsi"/>
        </w:rPr>
      </w:pPr>
    </w:p>
    <w:p w14:paraId="0B416A27" w14:textId="77777777" w:rsidR="00BF2FD8" w:rsidRDefault="00657EE9" w:rsidP="007C19BD">
      <w:pPr>
        <w:pStyle w:val="ListParagraph"/>
        <w:numPr>
          <w:ilvl w:val="0"/>
          <w:numId w:val="44"/>
        </w:numPr>
        <w:spacing w:after="0"/>
        <w:jc w:val="both"/>
        <w:rPr>
          <w:rFonts w:cstheme="minorHAnsi"/>
          <w:b/>
        </w:rPr>
      </w:pPr>
      <w:r w:rsidRPr="009E2DF3">
        <w:rPr>
          <w:rFonts w:cstheme="minorHAnsi"/>
          <w:b/>
        </w:rPr>
        <w:t>AMENDMENT</w:t>
      </w:r>
    </w:p>
    <w:p w14:paraId="67920D31" w14:textId="77777777" w:rsidR="00BF2FD8" w:rsidRDefault="00BF2FD8" w:rsidP="007C19BD">
      <w:pPr>
        <w:pStyle w:val="ListParagraph"/>
        <w:spacing w:after="0"/>
        <w:ind w:left="360"/>
        <w:jc w:val="both"/>
        <w:rPr>
          <w:rFonts w:cstheme="minorHAnsi"/>
          <w:b/>
        </w:rPr>
      </w:pPr>
    </w:p>
    <w:p w14:paraId="69110563" w14:textId="77777777" w:rsidR="00657EE9" w:rsidRPr="00BF2FD8" w:rsidRDefault="00657EE9" w:rsidP="007C19BD">
      <w:pPr>
        <w:pStyle w:val="ListParagraph"/>
        <w:spacing w:after="0"/>
        <w:ind w:left="360"/>
        <w:jc w:val="both"/>
        <w:rPr>
          <w:rFonts w:cstheme="minorHAnsi"/>
          <w:b/>
        </w:rPr>
      </w:pPr>
      <w:r w:rsidRPr="00BF2FD8">
        <w:rPr>
          <w:rFonts w:cstheme="minorHAnsi"/>
        </w:rPr>
        <w:t>The Company reserves its right to amend or modify this Policy in whole or in part, at any time without assigning any reason whatsoever. However, no such amendment or modification will be binding on the Employees and Directors unless the same is notified to them in writing. The amendments so made shall not be contrary to any act, rules, regulation, circular or notification issued by the Government in this behalf. The amendments shall also be published on the of</w:t>
      </w:r>
      <w:r w:rsidR="008A18F2" w:rsidRPr="00BF2FD8">
        <w:rPr>
          <w:rFonts w:cstheme="minorHAnsi"/>
        </w:rPr>
        <w:t xml:space="preserve"> website of the Company</w:t>
      </w:r>
    </w:p>
    <w:sectPr w:rsidR="00657EE9" w:rsidRPr="00BF2F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97FDF"/>
    <w:multiLevelType w:val="hybridMultilevel"/>
    <w:tmpl w:val="45564F40"/>
    <w:lvl w:ilvl="0" w:tplc="40090001">
      <w:start w:val="1"/>
      <w:numFmt w:val="bullet"/>
      <w:lvlText w:val=""/>
      <w:lvlJc w:val="left"/>
      <w:pPr>
        <w:ind w:left="144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2675C81"/>
    <w:multiLevelType w:val="multilevel"/>
    <w:tmpl w:val="9AC29CF0"/>
    <w:lvl w:ilvl="0">
      <w:start w:val="2"/>
      <w:numFmt w:val="decimal"/>
      <w:lvlText w:val="%1."/>
      <w:lvlJc w:val="left"/>
      <w:pPr>
        <w:ind w:left="357" w:hanging="357"/>
      </w:pPr>
      <w:rPr>
        <w:rFonts w:hint="default"/>
      </w:rPr>
    </w:lvl>
    <w:lvl w:ilvl="1">
      <w:start w:val="1"/>
      <w:numFmt w:val="none"/>
      <w:lvlText w:val="2.1"/>
      <w:lvlJc w:val="left"/>
      <w:pPr>
        <w:ind w:left="1077" w:hanging="357"/>
      </w:pPr>
      <w:rPr>
        <w:rFonts w:hint="default"/>
      </w:rPr>
    </w:lvl>
    <w:lvl w:ilvl="2">
      <w:start w:val="1"/>
      <w:numFmt w:val="none"/>
      <w:lvlText w:val="2.2"/>
      <w:lvlJc w:val="right"/>
      <w:pPr>
        <w:ind w:left="1797" w:hanging="357"/>
      </w:pPr>
      <w:rPr>
        <w:rFonts w:hint="default"/>
      </w:rPr>
    </w:lvl>
    <w:lvl w:ilvl="3">
      <w:start w:val="1"/>
      <w:numFmt w:val="none"/>
      <w:lvlText w:val="2.3"/>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 w15:restartNumberingAfterBreak="0">
    <w:nsid w:val="031A281B"/>
    <w:multiLevelType w:val="hybridMultilevel"/>
    <w:tmpl w:val="9CC0D8C6"/>
    <w:lvl w:ilvl="0" w:tplc="40090001">
      <w:start w:val="1"/>
      <w:numFmt w:val="bullet"/>
      <w:lvlText w:val=""/>
      <w:lvlJc w:val="left"/>
      <w:pPr>
        <w:ind w:left="1126" w:hanging="360"/>
      </w:pPr>
      <w:rPr>
        <w:rFonts w:ascii="Symbol" w:hAnsi="Symbol" w:hint="default"/>
      </w:rPr>
    </w:lvl>
    <w:lvl w:ilvl="1" w:tplc="40090003" w:tentative="1">
      <w:start w:val="1"/>
      <w:numFmt w:val="bullet"/>
      <w:lvlText w:val="o"/>
      <w:lvlJc w:val="left"/>
      <w:pPr>
        <w:ind w:left="1846" w:hanging="360"/>
      </w:pPr>
      <w:rPr>
        <w:rFonts w:ascii="Courier New" w:hAnsi="Courier New" w:cs="Courier New" w:hint="default"/>
      </w:rPr>
    </w:lvl>
    <w:lvl w:ilvl="2" w:tplc="40090005" w:tentative="1">
      <w:start w:val="1"/>
      <w:numFmt w:val="bullet"/>
      <w:lvlText w:val=""/>
      <w:lvlJc w:val="left"/>
      <w:pPr>
        <w:ind w:left="2566" w:hanging="360"/>
      </w:pPr>
      <w:rPr>
        <w:rFonts w:ascii="Wingdings" w:hAnsi="Wingdings" w:hint="default"/>
      </w:rPr>
    </w:lvl>
    <w:lvl w:ilvl="3" w:tplc="40090001" w:tentative="1">
      <w:start w:val="1"/>
      <w:numFmt w:val="bullet"/>
      <w:lvlText w:val=""/>
      <w:lvlJc w:val="left"/>
      <w:pPr>
        <w:ind w:left="3286" w:hanging="360"/>
      </w:pPr>
      <w:rPr>
        <w:rFonts w:ascii="Symbol" w:hAnsi="Symbol" w:hint="default"/>
      </w:rPr>
    </w:lvl>
    <w:lvl w:ilvl="4" w:tplc="40090003" w:tentative="1">
      <w:start w:val="1"/>
      <w:numFmt w:val="bullet"/>
      <w:lvlText w:val="o"/>
      <w:lvlJc w:val="left"/>
      <w:pPr>
        <w:ind w:left="4006" w:hanging="360"/>
      </w:pPr>
      <w:rPr>
        <w:rFonts w:ascii="Courier New" w:hAnsi="Courier New" w:cs="Courier New" w:hint="default"/>
      </w:rPr>
    </w:lvl>
    <w:lvl w:ilvl="5" w:tplc="40090005" w:tentative="1">
      <w:start w:val="1"/>
      <w:numFmt w:val="bullet"/>
      <w:lvlText w:val=""/>
      <w:lvlJc w:val="left"/>
      <w:pPr>
        <w:ind w:left="4726" w:hanging="360"/>
      </w:pPr>
      <w:rPr>
        <w:rFonts w:ascii="Wingdings" w:hAnsi="Wingdings" w:hint="default"/>
      </w:rPr>
    </w:lvl>
    <w:lvl w:ilvl="6" w:tplc="40090001" w:tentative="1">
      <w:start w:val="1"/>
      <w:numFmt w:val="bullet"/>
      <w:lvlText w:val=""/>
      <w:lvlJc w:val="left"/>
      <w:pPr>
        <w:ind w:left="5446" w:hanging="360"/>
      </w:pPr>
      <w:rPr>
        <w:rFonts w:ascii="Symbol" w:hAnsi="Symbol" w:hint="default"/>
      </w:rPr>
    </w:lvl>
    <w:lvl w:ilvl="7" w:tplc="40090003" w:tentative="1">
      <w:start w:val="1"/>
      <w:numFmt w:val="bullet"/>
      <w:lvlText w:val="o"/>
      <w:lvlJc w:val="left"/>
      <w:pPr>
        <w:ind w:left="6166" w:hanging="360"/>
      </w:pPr>
      <w:rPr>
        <w:rFonts w:ascii="Courier New" w:hAnsi="Courier New" w:cs="Courier New" w:hint="default"/>
      </w:rPr>
    </w:lvl>
    <w:lvl w:ilvl="8" w:tplc="40090005" w:tentative="1">
      <w:start w:val="1"/>
      <w:numFmt w:val="bullet"/>
      <w:lvlText w:val=""/>
      <w:lvlJc w:val="left"/>
      <w:pPr>
        <w:ind w:left="6886" w:hanging="360"/>
      </w:pPr>
      <w:rPr>
        <w:rFonts w:ascii="Wingdings" w:hAnsi="Wingdings" w:hint="default"/>
      </w:rPr>
    </w:lvl>
  </w:abstractNum>
  <w:abstractNum w:abstractNumId="3" w15:restartNumberingAfterBreak="0">
    <w:nsid w:val="03783072"/>
    <w:multiLevelType w:val="multilevel"/>
    <w:tmpl w:val="A3C8A3F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none"/>
      <w:lvlText w:val="1.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1B36E0"/>
    <w:multiLevelType w:val="hybridMultilevel"/>
    <w:tmpl w:val="CEEA842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44B4E66"/>
    <w:multiLevelType w:val="hybridMultilevel"/>
    <w:tmpl w:val="48E2855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063830AC"/>
    <w:multiLevelType w:val="hybridMultilevel"/>
    <w:tmpl w:val="EE22294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15:restartNumberingAfterBreak="0">
    <w:nsid w:val="09511DC6"/>
    <w:multiLevelType w:val="multilevel"/>
    <w:tmpl w:val="9AC29CF0"/>
    <w:lvl w:ilvl="0">
      <w:start w:val="2"/>
      <w:numFmt w:val="decimal"/>
      <w:lvlText w:val="%1."/>
      <w:lvlJc w:val="left"/>
      <w:pPr>
        <w:ind w:left="357" w:hanging="357"/>
      </w:pPr>
      <w:rPr>
        <w:rFonts w:hint="default"/>
      </w:rPr>
    </w:lvl>
    <w:lvl w:ilvl="1">
      <w:start w:val="1"/>
      <w:numFmt w:val="none"/>
      <w:lvlText w:val="2.1"/>
      <w:lvlJc w:val="left"/>
      <w:pPr>
        <w:ind w:left="1077" w:hanging="357"/>
      </w:pPr>
      <w:rPr>
        <w:rFonts w:hint="default"/>
      </w:rPr>
    </w:lvl>
    <w:lvl w:ilvl="2">
      <w:start w:val="1"/>
      <w:numFmt w:val="none"/>
      <w:lvlText w:val="2.2"/>
      <w:lvlJc w:val="right"/>
      <w:pPr>
        <w:ind w:left="1797" w:hanging="357"/>
      </w:pPr>
      <w:rPr>
        <w:rFonts w:hint="default"/>
      </w:rPr>
    </w:lvl>
    <w:lvl w:ilvl="3">
      <w:start w:val="1"/>
      <w:numFmt w:val="none"/>
      <w:lvlText w:val="2.3"/>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8" w15:restartNumberingAfterBreak="0">
    <w:nsid w:val="0AFB7AA4"/>
    <w:multiLevelType w:val="multilevel"/>
    <w:tmpl w:val="5134A440"/>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C624D7D"/>
    <w:multiLevelType w:val="hybridMultilevel"/>
    <w:tmpl w:val="F764629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0BF21A5"/>
    <w:multiLevelType w:val="multilevel"/>
    <w:tmpl w:val="D8E2077A"/>
    <w:lvl w:ilvl="0">
      <w:start w:val="2"/>
      <w:numFmt w:val="decimal"/>
      <w:lvlText w:val="%1."/>
      <w:lvlJc w:val="left"/>
      <w:pPr>
        <w:ind w:left="360" w:hanging="360"/>
      </w:pPr>
      <w:rPr>
        <w:rFonts w:hint="default"/>
      </w:rPr>
    </w:lvl>
    <w:lvl w:ilvl="1">
      <w:start w:val="1"/>
      <w:numFmt w:val="none"/>
      <w:lvlText w:val="1,1.1,1.2"/>
      <w:lvlJc w:val="left"/>
      <w:pPr>
        <w:ind w:left="1080" w:hanging="360"/>
      </w:pPr>
      <w:rPr>
        <w:rFonts w:hint="default"/>
      </w:rPr>
    </w:lvl>
    <w:lvl w:ilvl="2">
      <w:start w:val="1"/>
      <w:numFmt w:val="none"/>
      <w:lvlText w:val="1.2"/>
      <w:lvlJc w:val="right"/>
      <w:pPr>
        <w:ind w:left="1800" w:hanging="180"/>
      </w:pPr>
      <w:rPr>
        <w:rFonts w:hint="default"/>
      </w:rPr>
    </w:lvl>
    <w:lvl w:ilvl="3">
      <w:start w:val="1"/>
      <w:numFmt w:val="decimal"/>
      <w:lvlText w:val="%4.3"/>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11935635"/>
    <w:multiLevelType w:val="multilevel"/>
    <w:tmpl w:val="4DDC6398"/>
    <w:lvl w:ilvl="0">
      <w:start w:val="2"/>
      <w:numFmt w:val="decimal"/>
      <w:lvlText w:val="%1."/>
      <w:lvlJc w:val="left"/>
      <w:pPr>
        <w:ind w:left="357" w:hanging="357"/>
      </w:pPr>
      <w:rPr>
        <w:rFonts w:hint="default"/>
      </w:rPr>
    </w:lvl>
    <w:lvl w:ilvl="1">
      <w:start w:val="1"/>
      <w:numFmt w:val="none"/>
      <w:lvlText w:val="2.1"/>
      <w:lvlJc w:val="left"/>
      <w:pPr>
        <w:ind w:left="1077" w:hanging="357"/>
      </w:pPr>
      <w:rPr>
        <w:rFonts w:hint="default"/>
      </w:rPr>
    </w:lvl>
    <w:lvl w:ilvl="2">
      <w:start w:val="1"/>
      <w:numFmt w:val="none"/>
      <w:lvlText w:val="2.2"/>
      <w:lvlJc w:val="right"/>
      <w:pPr>
        <w:ind w:left="1797" w:hanging="357"/>
      </w:pPr>
      <w:rPr>
        <w:rFonts w:hint="default"/>
      </w:rPr>
    </w:lvl>
    <w:lvl w:ilvl="3">
      <w:start w:val="1"/>
      <w:numFmt w:val="none"/>
      <w:lvlText w:val="2.3"/>
      <w:lvlJc w:val="left"/>
      <w:pPr>
        <w:ind w:left="2517" w:hanging="357"/>
      </w:pPr>
      <w:rPr>
        <w:rFonts w:hint="default"/>
      </w:rPr>
    </w:lvl>
    <w:lvl w:ilvl="4">
      <w:start w:val="1"/>
      <w:numFmt w:val="none"/>
      <w:lvlText w:val="2.4"/>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12" w15:restartNumberingAfterBreak="0">
    <w:nsid w:val="14147982"/>
    <w:multiLevelType w:val="hybridMultilevel"/>
    <w:tmpl w:val="613C9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6974B5C"/>
    <w:multiLevelType w:val="multilevel"/>
    <w:tmpl w:val="D3587988"/>
    <w:lvl w:ilvl="0">
      <w:start w:val="1"/>
      <w:numFmt w:val="decimal"/>
      <w:lvlText w:val="%1."/>
      <w:lvlJc w:val="left"/>
      <w:pPr>
        <w:ind w:left="360" w:hanging="360"/>
      </w:pPr>
      <w:rPr>
        <w:rFonts w:hint="default"/>
        <w:b/>
      </w:rPr>
    </w:lvl>
    <w:lvl w:ilvl="1">
      <w:start w:val="1"/>
      <w:numFmt w:val="decimal"/>
      <w:lvlText w:val="%1.%2."/>
      <w:lvlJc w:val="left"/>
      <w:pPr>
        <w:ind w:left="432" w:hanging="432"/>
      </w:pPr>
      <w:rPr>
        <w:rFonts w:hint="default"/>
        <w:b/>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98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829012A"/>
    <w:multiLevelType w:val="hybridMultilevel"/>
    <w:tmpl w:val="54E2EDAE"/>
    <w:lvl w:ilvl="0" w:tplc="5F9EBFA0">
      <w:start w:val="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B3C09AE"/>
    <w:multiLevelType w:val="multilevel"/>
    <w:tmpl w:val="37A622EA"/>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F245CA6"/>
    <w:multiLevelType w:val="multilevel"/>
    <w:tmpl w:val="9AC29CF0"/>
    <w:lvl w:ilvl="0">
      <w:start w:val="2"/>
      <w:numFmt w:val="decimal"/>
      <w:lvlText w:val="%1."/>
      <w:lvlJc w:val="left"/>
      <w:pPr>
        <w:ind w:left="360" w:hanging="360"/>
      </w:pPr>
      <w:rPr>
        <w:rFonts w:hint="default"/>
      </w:rPr>
    </w:lvl>
    <w:lvl w:ilvl="1">
      <w:start w:val="1"/>
      <w:numFmt w:val="none"/>
      <w:lvlText w:val="1.1"/>
      <w:lvlJc w:val="left"/>
      <w:pPr>
        <w:ind w:left="1080" w:hanging="360"/>
      </w:pPr>
      <w:rPr>
        <w:rFonts w:hint="default"/>
      </w:rPr>
    </w:lvl>
    <w:lvl w:ilvl="2">
      <w:start w:val="1"/>
      <w:numFmt w:val="none"/>
      <w:lvlText w:val="1.2"/>
      <w:lvlJc w:val="right"/>
      <w:pPr>
        <w:ind w:left="1800" w:hanging="180"/>
      </w:pPr>
      <w:rPr>
        <w:rFonts w:hint="default"/>
      </w:rPr>
    </w:lvl>
    <w:lvl w:ilvl="3">
      <w:start w:val="1"/>
      <w:numFmt w:val="decimal"/>
      <w:lvlText w:val="%4.3"/>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2935187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8469B5"/>
    <w:multiLevelType w:val="hybridMultilevel"/>
    <w:tmpl w:val="D9FE7BD8"/>
    <w:lvl w:ilvl="0" w:tplc="40090001">
      <w:start w:val="1"/>
      <w:numFmt w:val="bullet"/>
      <w:lvlText w:val=""/>
      <w:lvlJc w:val="left"/>
      <w:pPr>
        <w:ind w:left="1080" w:hanging="360"/>
      </w:pPr>
      <w:rPr>
        <w:rFonts w:ascii="Symbol" w:hAnsi="Symbol"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2C395069"/>
    <w:multiLevelType w:val="hybridMultilevel"/>
    <w:tmpl w:val="13E233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0" w15:restartNumberingAfterBreak="0">
    <w:nsid w:val="35955984"/>
    <w:multiLevelType w:val="multilevel"/>
    <w:tmpl w:val="9AC29CF0"/>
    <w:lvl w:ilvl="0">
      <w:start w:val="2"/>
      <w:numFmt w:val="decimal"/>
      <w:lvlText w:val="%1."/>
      <w:lvlJc w:val="left"/>
      <w:pPr>
        <w:ind w:left="357" w:hanging="357"/>
      </w:pPr>
      <w:rPr>
        <w:rFonts w:hint="default"/>
      </w:rPr>
    </w:lvl>
    <w:lvl w:ilvl="1">
      <w:start w:val="1"/>
      <w:numFmt w:val="none"/>
      <w:lvlText w:val="2.1"/>
      <w:lvlJc w:val="left"/>
      <w:pPr>
        <w:ind w:left="1077" w:hanging="357"/>
      </w:pPr>
      <w:rPr>
        <w:rFonts w:hint="default"/>
      </w:rPr>
    </w:lvl>
    <w:lvl w:ilvl="2">
      <w:start w:val="1"/>
      <w:numFmt w:val="none"/>
      <w:lvlText w:val="2.2"/>
      <w:lvlJc w:val="right"/>
      <w:pPr>
        <w:ind w:left="1797" w:hanging="357"/>
      </w:pPr>
      <w:rPr>
        <w:rFonts w:hint="default"/>
      </w:rPr>
    </w:lvl>
    <w:lvl w:ilvl="3">
      <w:start w:val="1"/>
      <w:numFmt w:val="none"/>
      <w:lvlText w:val="2.3"/>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abstractNum w:abstractNumId="21" w15:restartNumberingAfterBreak="0">
    <w:nsid w:val="399A1240"/>
    <w:multiLevelType w:val="hybridMultilevel"/>
    <w:tmpl w:val="AB58E1F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2" w15:restartNumberingAfterBreak="0">
    <w:nsid w:val="3A1A336A"/>
    <w:multiLevelType w:val="multilevel"/>
    <w:tmpl w:val="2954DBDC"/>
    <w:lvl w:ilvl="0">
      <w:start w:val="1"/>
      <w:numFmt w:val="bullet"/>
      <w:lvlText w:val=""/>
      <w:lvlJc w:val="left"/>
      <w:pPr>
        <w:ind w:left="1077" w:hanging="357"/>
      </w:pPr>
      <w:rPr>
        <w:rFonts w:ascii="Symbol" w:hAnsi="Symbol" w:hint="default"/>
      </w:rPr>
    </w:lvl>
    <w:lvl w:ilvl="1">
      <w:start w:val="1"/>
      <w:numFmt w:val="bullet"/>
      <w:lvlText w:val="o"/>
      <w:lvlJc w:val="left"/>
      <w:pPr>
        <w:ind w:left="1797" w:hanging="357"/>
      </w:pPr>
      <w:rPr>
        <w:rFonts w:ascii="Courier New" w:hAnsi="Courier New" w:cs="Courier New" w:hint="default"/>
      </w:rPr>
    </w:lvl>
    <w:lvl w:ilvl="2">
      <w:start w:val="1"/>
      <w:numFmt w:val="bullet"/>
      <w:lvlText w:val=""/>
      <w:lvlJc w:val="left"/>
      <w:pPr>
        <w:ind w:left="2517" w:hanging="357"/>
      </w:pPr>
      <w:rPr>
        <w:rFonts w:ascii="Wingdings" w:hAnsi="Wingdings" w:hint="default"/>
      </w:rPr>
    </w:lvl>
    <w:lvl w:ilvl="3">
      <w:start w:val="1"/>
      <w:numFmt w:val="bullet"/>
      <w:lvlText w:val=""/>
      <w:lvlJc w:val="left"/>
      <w:pPr>
        <w:ind w:left="3237" w:hanging="357"/>
      </w:pPr>
      <w:rPr>
        <w:rFonts w:ascii="Symbol" w:hAnsi="Symbol" w:hint="default"/>
      </w:rPr>
    </w:lvl>
    <w:lvl w:ilvl="4">
      <w:start w:val="1"/>
      <w:numFmt w:val="bullet"/>
      <w:lvlText w:val="o"/>
      <w:lvlJc w:val="left"/>
      <w:pPr>
        <w:ind w:left="3957" w:hanging="357"/>
      </w:pPr>
      <w:rPr>
        <w:rFonts w:ascii="Courier New" w:hAnsi="Courier New" w:cs="Courier New" w:hint="default"/>
      </w:rPr>
    </w:lvl>
    <w:lvl w:ilvl="5">
      <w:start w:val="1"/>
      <w:numFmt w:val="bullet"/>
      <w:lvlText w:val=""/>
      <w:lvlJc w:val="left"/>
      <w:pPr>
        <w:ind w:left="4677" w:hanging="357"/>
      </w:pPr>
      <w:rPr>
        <w:rFonts w:ascii="Wingdings" w:hAnsi="Wingdings" w:hint="default"/>
      </w:rPr>
    </w:lvl>
    <w:lvl w:ilvl="6">
      <w:start w:val="1"/>
      <w:numFmt w:val="bullet"/>
      <w:lvlText w:val=""/>
      <w:lvlJc w:val="left"/>
      <w:pPr>
        <w:ind w:left="5397" w:hanging="357"/>
      </w:pPr>
      <w:rPr>
        <w:rFonts w:ascii="Symbol" w:hAnsi="Symbol" w:hint="default"/>
      </w:rPr>
    </w:lvl>
    <w:lvl w:ilvl="7">
      <w:start w:val="1"/>
      <w:numFmt w:val="bullet"/>
      <w:lvlText w:val="o"/>
      <w:lvlJc w:val="left"/>
      <w:pPr>
        <w:ind w:left="6117" w:hanging="357"/>
      </w:pPr>
      <w:rPr>
        <w:rFonts w:ascii="Courier New" w:hAnsi="Courier New" w:cs="Courier New" w:hint="default"/>
      </w:rPr>
    </w:lvl>
    <w:lvl w:ilvl="8">
      <w:start w:val="1"/>
      <w:numFmt w:val="bullet"/>
      <w:lvlText w:val=""/>
      <w:lvlJc w:val="left"/>
      <w:pPr>
        <w:ind w:left="6837" w:hanging="357"/>
      </w:pPr>
      <w:rPr>
        <w:rFonts w:ascii="Wingdings" w:hAnsi="Wingdings" w:hint="default"/>
      </w:rPr>
    </w:lvl>
  </w:abstractNum>
  <w:abstractNum w:abstractNumId="23" w15:restartNumberingAfterBreak="0">
    <w:nsid w:val="3A3B1B1F"/>
    <w:multiLevelType w:val="multilevel"/>
    <w:tmpl w:val="FCEEEF1E"/>
    <w:lvl w:ilvl="0">
      <w:start w:val="3"/>
      <w:numFmt w:val="decimal"/>
      <w:lvlText w:val="%1."/>
      <w:lvlJc w:val="left"/>
      <w:pPr>
        <w:ind w:left="360" w:hanging="360"/>
      </w:pPr>
      <w:rPr>
        <w:rFonts w:hint="default"/>
      </w:rPr>
    </w:lvl>
    <w:lvl w:ilvl="1">
      <w:start w:val="1"/>
      <w:numFmt w:val="none"/>
      <w:lvlText w:val="1.1"/>
      <w:lvlJc w:val="left"/>
      <w:pPr>
        <w:ind w:left="1080" w:hanging="360"/>
      </w:pPr>
      <w:rPr>
        <w:rFonts w:hint="default"/>
      </w:rPr>
    </w:lvl>
    <w:lvl w:ilvl="2">
      <w:start w:val="1"/>
      <w:numFmt w:val="none"/>
      <w:lvlText w:val="1.2"/>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3B95101D"/>
    <w:multiLevelType w:val="hybridMultilevel"/>
    <w:tmpl w:val="F920F436"/>
    <w:lvl w:ilvl="0" w:tplc="A8FC6EC0">
      <w:start w:val="9"/>
      <w:numFmt w:val="decimal"/>
      <w:lvlText w:val="%1."/>
      <w:lvlJc w:val="left"/>
      <w:pPr>
        <w:ind w:left="766" w:hanging="360"/>
      </w:pPr>
      <w:rPr>
        <w:rFonts w:hint="default"/>
      </w:rPr>
    </w:lvl>
    <w:lvl w:ilvl="1" w:tplc="40090019" w:tentative="1">
      <w:start w:val="1"/>
      <w:numFmt w:val="lowerLetter"/>
      <w:lvlText w:val="%2."/>
      <w:lvlJc w:val="left"/>
      <w:pPr>
        <w:ind w:left="1486" w:hanging="360"/>
      </w:pPr>
    </w:lvl>
    <w:lvl w:ilvl="2" w:tplc="4009001B" w:tentative="1">
      <w:start w:val="1"/>
      <w:numFmt w:val="lowerRoman"/>
      <w:lvlText w:val="%3."/>
      <w:lvlJc w:val="right"/>
      <w:pPr>
        <w:ind w:left="2206" w:hanging="180"/>
      </w:pPr>
    </w:lvl>
    <w:lvl w:ilvl="3" w:tplc="4009000F" w:tentative="1">
      <w:start w:val="1"/>
      <w:numFmt w:val="decimal"/>
      <w:lvlText w:val="%4."/>
      <w:lvlJc w:val="left"/>
      <w:pPr>
        <w:ind w:left="2926" w:hanging="360"/>
      </w:pPr>
    </w:lvl>
    <w:lvl w:ilvl="4" w:tplc="40090019" w:tentative="1">
      <w:start w:val="1"/>
      <w:numFmt w:val="lowerLetter"/>
      <w:lvlText w:val="%5."/>
      <w:lvlJc w:val="left"/>
      <w:pPr>
        <w:ind w:left="3646" w:hanging="360"/>
      </w:pPr>
    </w:lvl>
    <w:lvl w:ilvl="5" w:tplc="4009001B" w:tentative="1">
      <w:start w:val="1"/>
      <w:numFmt w:val="lowerRoman"/>
      <w:lvlText w:val="%6."/>
      <w:lvlJc w:val="right"/>
      <w:pPr>
        <w:ind w:left="4366" w:hanging="180"/>
      </w:pPr>
    </w:lvl>
    <w:lvl w:ilvl="6" w:tplc="4009000F" w:tentative="1">
      <w:start w:val="1"/>
      <w:numFmt w:val="decimal"/>
      <w:lvlText w:val="%7."/>
      <w:lvlJc w:val="left"/>
      <w:pPr>
        <w:ind w:left="5086" w:hanging="360"/>
      </w:pPr>
    </w:lvl>
    <w:lvl w:ilvl="7" w:tplc="40090019" w:tentative="1">
      <w:start w:val="1"/>
      <w:numFmt w:val="lowerLetter"/>
      <w:lvlText w:val="%8."/>
      <w:lvlJc w:val="left"/>
      <w:pPr>
        <w:ind w:left="5806" w:hanging="360"/>
      </w:pPr>
    </w:lvl>
    <w:lvl w:ilvl="8" w:tplc="4009001B" w:tentative="1">
      <w:start w:val="1"/>
      <w:numFmt w:val="lowerRoman"/>
      <w:lvlText w:val="%9."/>
      <w:lvlJc w:val="right"/>
      <w:pPr>
        <w:ind w:left="6526" w:hanging="180"/>
      </w:pPr>
    </w:lvl>
  </w:abstractNum>
  <w:abstractNum w:abstractNumId="25" w15:restartNumberingAfterBreak="0">
    <w:nsid w:val="4300118E"/>
    <w:multiLevelType w:val="hybridMultilevel"/>
    <w:tmpl w:val="2F02C45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6" w15:restartNumberingAfterBreak="0">
    <w:nsid w:val="46B66EA3"/>
    <w:multiLevelType w:val="hybridMultilevel"/>
    <w:tmpl w:val="42AAE69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7" w15:restartNumberingAfterBreak="0">
    <w:nsid w:val="470D7E0B"/>
    <w:multiLevelType w:val="hybridMultilevel"/>
    <w:tmpl w:val="E35600F0"/>
    <w:lvl w:ilvl="0" w:tplc="40DCBD40">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9297A1A"/>
    <w:multiLevelType w:val="multilevel"/>
    <w:tmpl w:val="68F8514E"/>
    <w:lvl w:ilvl="0">
      <w:start w:val="16"/>
      <w:numFmt w:val="decimal"/>
      <w:lvlText w:val="%1."/>
      <w:lvlJc w:val="left"/>
      <w:pPr>
        <w:ind w:left="360" w:hanging="360"/>
      </w:pPr>
      <w:rPr>
        <w:rFonts w:hint="default"/>
        <w:b/>
      </w:rPr>
    </w:lvl>
    <w:lvl w:ilvl="1">
      <w:start w:val="17"/>
      <w:numFmt w:val="decimal"/>
      <w:lvlText w:val="%1.%2."/>
      <w:lvlJc w:val="left"/>
      <w:pPr>
        <w:ind w:left="432" w:hanging="432"/>
      </w:pPr>
      <w:rPr>
        <w:rFonts w:hint="default"/>
        <w:b/>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98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B87DD8"/>
    <w:multiLevelType w:val="hybridMultilevel"/>
    <w:tmpl w:val="78549394"/>
    <w:lvl w:ilvl="0" w:tplc="A8FC6EC0">
      <w:start w:val="9"/>
      <w:numFmt w:val="decimal"/>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0" w15:restartNumberingAfterBreak="0">
    <w:nsid w:val="553A66AC"/>
    <w:multiLevelType w:val="multilevel"/>
    <w:tmpl w:val="874E20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98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7DC6D61"/>
    <w:multiLevelType w:val="multilevel"/>
    <w:tmpl w:val="67A46810"/>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3D538D"/>
    <w:multiLevelType w:val="multilevel"/>
    <w:tmpl w:val="A3C8A3F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EFA73FC"/>
    <w:multiLevelType w:val="multilevel"/>
    <w:tmpl w:val="EFB0C374"/>
    <w:lvl w:ilvl="0">
      <w:start w:val="1"/>
      <w:numFmt w:val="decimal"/>
      <w:lvlText w:val="%1."/>
      <w:lvlJc w:val="left"/>
      <w:pPr>
        <w:ind w:left="360" w:hanging="360"/>
      </w:pPr>
      <w:rPr>
        <w:rFonts w:hint="default"/>
      </w:rPr>
    </w:lvl>
    <w:lvl w:ilvl="1">
      <w:start w:val="1"/>
      <w:numFmt w:val="none"/>
      <w:lvlText w:val="1.1"/>
      <w:lvlJc w:val="left"/>
      <w:pPr>
        <w:ind w:left="1080" w:hanging="360"/>
      </w:pPr>
      <w:rPr>
        <w:rFonts w:hint="default"/>
      </w:rPr>
    </w:lvl>
    <w:lvl w:ilvl="2">
      <w:start w:val="1"/>
      <w:numFmt w:val="none"/>
      <w:lvlText w:val="1.2"/>
      <w:lvlJc w:val="right"/>
      <w:pPr>
        <w:ind w:left="1800" w:hanging="180"/>
      </w:pPr>
      <w:rPr>
        <w:rFonts w:hint="default"/>
      </w:rPr>
    </w:lvl>
    <w:lvl w:ilvl="3">
      <w:start w:val="1"/>
      <w:numFmt w:val="decimal"/>
      <w:lvlText w:val="%4.3"/>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61DD1500"/>
    <w:multiLevelType w:val="multilevel"/>
    <w:tmpl w:val="874E20C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3"/>
      <w:lvlJc w:val="left"/>
      <w:pPr>
        <w:ind w:left="1728" w:hanging="648"/>
      </w:pPr>
      <w:rPr>
        <w:rFonts w:hint="default"/>
      </w:rPr>
    </w:lvl>
    <w:lvl w:ilvl="4">
      <w:start w:val="1"/>
      <w:numFmt w:val="decimal"/>
      <w:lvlText w:val="%1.4"/>
      <w:lvlJc w:val="left"/>
      <w:pPr>
        <w:ind w:left="2232" w:hanging="98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3504E6D"/>
    <w:multiLevelType w:val="hybridMultilevel"/>
    <w:tmpl w:val="24A89246"/>
    <w:lvl w:ilvl="0" w:tplc="09185198">
      <w:start w:val="1"/>
      <w:numFmt w:val="lowerLetter"/>
      <w:lvlText w:val="%1."/>
      <w:lvlJc w:val="left"/>
      <w:pPr>
        <w:ind w:left="720" w:hanging="360"/>
      </w:pPr>
      <w:rPr>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664660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84269F4"/>
    <w:multiLevelType w:val="hybridMultilevel"/>
    <w:tmpl w:val="C360E6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EEC2FCB"/>
    <w:multiLevelType w:val="hybridMultilevel"/>
    <w:tmpl w:val="8392FEA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9" w15:restartNumberingAfterBreak="0">
    <w:nsid w:val="6FC65F64"/>
    <w:multiLevelType w:val="multilevel"/>
    <w:tmpl w:val="A3C8A3F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none"/>
      <w:lvlText w:val="1.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70343BEE"/>
    <w:multiLevelType w:val="multilevel"/>
    <w:tmpl w:val="A3C8A3F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0DD2084"/>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5D79E3"/>
    <w:multiLevelType w:val="hybridMultilevel"/>
    <w:tmpl w:val="AA004B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4622BCF"/>
    <w:multiLevelType w:val="multilevel"/>
    <w:tmpl w:val="A3C8A3F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7D455B2"/>
    <w:multiLevelType w:val="multilevel"/>
    <w:tmpl w:val="86607592"/>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342CE2"/>
    <w:multiLevelType w:val="multilevel"/>
    <w:tmpl w:val="A3C8A3F6"/>
    <w:lvl w:ilvl="0">
      <w:start w:val="1"/>
      <w:numFmt w:val="decimal"/>
      <w:lvlText w:val="%1."/>
      <w:lvlJc w:val="left"/>
      <w:pPr>
        <w:ind w:left="720" w:hanging="360"/>
      </w:pPr>
      <w:rPr>
        <w:rFonts w:hint="default"/>
      </w:rPr>
    </w:lvl>
    <w:lvl w:ilvl="1">
      <w:start w:val="1"/>
      <w:numFmt w:val="none"/>
      <w:lvlText w:val="1.1"/>
      <w:lvlJc w:val="left"/>
      <w:pPr>
        <w:ind w:left="1440" w:hanging="360"/>
      </w:pPr>
      <w:rPr>
        <w:rFonts w:hint="default"/>
      </w:rPr>
    </w:lvl>
    <w:lvl w:ilvl="2">
      <w:start w:val="1"/>
      <w:numFmt w:val="none"/>
      <w:lvlText w:val="1.2"/>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A0B49F8"/>
    <w:multiLevelType w:val="multilevel"/>
    <w:tmpl w:val="1C182B86"/>
    <w:lvl w:ilvl="0">
      <w:start w:val="1"/>
      <w:numFmt w:val="decimal"/>
      <w:lvlText w:val="%1)"/>
      <w:lvlJc w:val="left"/>
      <w:pPr>
        <w:ind w:left="360" w:hanging="360"/>
      </w:pPr>
    </w:lvl>
    <w:lvl w:ilvl="1">
      <w:start w:val="1"/>
      <w:numFmt w:val="lowerLetter"/>
      <w:lvlText w:val="%2)"/>
      <w:lvlJc w:val="left"/>
      <w:pPr>
        <w:ind w:left="720" w:hanging="360"/>
      </w:pPr>
      <w:rPr>
        <w:b/>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C5A5287"/>
    <w:multiLevelType w:val="multilevel"/>
    <w:tmpl w:val="9AC29CF0"/>
    <w:lvl w:ilvl="0">
      <w:start w:val="2"/>
      <w:numFmt w:val="decimal"/>
      <w:lvlText w:val="%1."/>
      <w:lvlJc w:val="left"/>
      <w:pPr>
        <w:ind w:left="357" w:hanging="357"/>
      </w:pPr>
      <w:rPr>
        <w:rFonts w:hint="default"/>
      </w:rPr>
    </w:lvl>
    <w:lvl w:ilvl="1">
      <w:start w:val="1"/>
      <w:numFmt w:val="none"/>
      <w:lvlText w:val="2.1"/>
      <w:lvlJc w:val="left"/>
      <w:pPr>
        <w:ind w:left="1077" w:hanging="357"/>
      </w:pPr>
      <w:rPr>
        <w:rFonts w:hint="default"/>
      </w:rPr>
    </w:lvl>
    <w:lvl w:ilvl="2">
      <w:start w:val="1"/>
      <w:numFmt w:val="none"/>
      <w:lvlText w:val="2.2"/>
      <w:lvlJc w:val="right"/>
      <w:pPr>
        <w:ind w:left="1797" w:hanging="357"/>
      </w:pPr>
      <w:rPr>
        <w:rFonts w:hint="default"/>
      </w:rPr>
    </w:lvl>
    <w:lvl w:ilvl="3">
      <w:start w:val="1"/>
      <w:numFmt w:val="none"/>
      <w:lvlText w:val="2.3"/>
      <w:lvlJc w:val="left"/>
      <w:pPr>
        <w:ind w:left="2517" w:hanging="357"/>
      </w:pPr>
      <w:rPr>
        <w:rFonts w:hint="default"/>
      </w:rPr>
    </w:lvl>
    <w:lvl w:ilvl="4">
      <w:start w:val="1"/>
      <w:numFmt w:val="lowerLetter"/>
      <w:lvlText w:val="%5."/>
      <w:lvlJc w:val="left"/>
      <w:pPr>
        <w:ind w:left="3237" w:hanging="357"/>
      </w:pPr>
      <w:rPr>
        <w:rFonts w:hint="default"/>
      </w:rPr>
    </w:lvl>
    <w:lvl w:ilvl="5">
      <w:start w:val="1"/>
      <w:numFmt w:val="lowerRoman"/>
      <w:lvlText w:val="%6."/>
      <w:lvlJc w:val="right"/>
      <w:pPr>
        <w:ind w:left="3957" w:hanging="357"/>
      </w:pPr>
      <w:rPr>
        <w:rFonts w:hint="default"/>
      </w:rPr>
    </w:lvl>
    <w:lvl w:ilvl="6">
      <w:start w:val="1"/>
      <w:numFmt w:val="decimal"/>
      <w:lvlText w:val="%7."/>
      <w:lvlJc w:val="left"/>
      <w:pPr>
        <w:ind w:left="4677" w:hanging="357"/>
      </w:pPr>
      <w:rPr>
        <w:rFonts w:hint="default"/>
      </w:rPr>
    </w:lvl>
    <w:lvl w:ilvl="7">
      <w:start w:val="1"/>
      <w:numFmt w:val="lowerLetter"/>
      <w:lvlText w:val="%8."/>
      <w:lvlJc w:val="left"/>
      <w:pPr>
        <w:ind w:left="5397" w:hanging="357"/>
      </w:pPr>
      <w:rPr>
        <w:rFonts w:hint="default"/>
      </w:rPr>
    </w:lvl>
    <w:lvl w:ilvl="8">
      <w:start w:val="1"/>
      <w:numFmt w:val="lowerRoman"/>
      <w:lvlText w:val="%9."/>
      <w:lvlJc w:val="right"/>
      <w:pPr>
        <w:ind w:left="6117" w:hanging="357"/>
      </w:pPr>
      <w:rPr>
        <w:rFonts w:hint="default"/>
      </w:rPr>
    </w:lvl>
  </w:abstractNum>
  <w:num w:numId="1">
    <w:abstractNumId w:val="12"/>
  </w:num>
  <w:num w:numId="2">
    <w:abstractNumId w:val="21"/>
  </w:num>
  <w:num w:numId="3">
    <w:abstractNumId w:val="38"/>
  </w:num>
  <w:num w:numId="4">
    <w:abstractNumId w:val="25"/>
  </w:num>
  <w:num w:numId="5">
    <w:abstractNumId w:val="9"/>
  </w:num>
  <w:num w:numId="6">
    <w:abstractNumId w:val="19"/>
  </w:num>
  <w:num w:numId="7">
    <w:abstractNumId w:val="26"/>
  </w:num>
  <w:num w:numId="8">
    <w:abstractNumId w:val="5"/>
  </w:num>
  <w:num w:numId="9">
    <w:abstractNumId w:val="43"/>
  </w:num>
  <w:num w:numId="10">
    <w:abstractNumId w:val="39"/>
  </w:num>
  <w:num w:numId="11">
    <w:abstractNumId w:val="16"/>
  </w:num>
  <w:num w:numId="12">
    <w:abstractNumId w:val="16"/>
    <w:lvlOverride w:ilvl="0">
      <w:lvl w:ilvl="0">
        <w:start w:val="2"/>
        <w:numFmt w:val="decimal"/>
        <w:lvlText w:val="%1."/>
        <w:lvlJc w:val="left"/>
        <w:pPr>
          <w:ind w:left="357" w:hanging="357"/>
        </w:pPr>
        <w:rPr>
          <w:rFonts w:hint="default"/>
        </w:rPr>
      </w:lvl>
    </w:lvlOverride>
    <w:lvlOverride w:ilvl="1">
      <w:lvl w:ilvl="1">
        <w:start w:val="1"/>
        <w:numFmt w:val="none"/>
        <w:lvlText w:val="2.1"/>
        <w:lvlJc w:val="left"/>
        <w:pPr>
          <w:ind w:left="1077" w:hanging="357"/>
        </w:pPr>
        <w:rPr>
          <w:rFonts w:hint="default"/>
        </w:rPr>
      </w:lvl>
    </w:lvlOverride>
    <w:lvlOverride w:ilvl="2">
      <w:lvl w:ilvl="2">
        <w:start w:val="1"/>
        <w:numFmt w:val="none"/>
        <w:lvlText w:val="2.2"/>
        <w:lvlJc w:val="right"/>
        <w:pPr>
          <w:ind w:left="1797" w:hanging="357"/>
        </w:pPr>
        <w:rPr>
          <w:rFonts w:hint="default"/>
        </w:rPr>
      </w:lvl>
    </w:lvlOverride>
    <w:lvlOverride w:ilvl="3">
      <w:lvl w:ilvl="3">
        <w:start w:val="1"/>
        <w:numFmt w:val="none"/>
        <w:lvlText w:val="2.3"/>
        <w:lvlJc w:val="left"/>
        <w:pPr>
          <w:ind w:left="2517" w:hanging="357"/>
        </w:pPr>
        <w:rPr>
          <w:rFonts w:hint="default"/>
        </w:rPr>
      </w:lvl>
    </w:lvlOverride>
    <w:lvlOverride w:ilvl="4">
      <w:lvl w:ilvl="4">
        <w:start w:val="1"/>
        <w:numFmt w:val="lowerLetter"/>
        <w:lvlText w:val="%5."/>
        <w:lvlJc w:val="left"/>
        <w:pPr>
          <w:ind w:left="3237" w:hanging="357"/>
        </w:pPr>
        <w:rPr>
          <w:rFonts w:hint="default"/>
        </w:rPr>
      </w:lvl>
    </w:lvlOverride>
    <w:lvlOverride w:ilvl="5">
      <w:lvl w:ilvl="5">
        <w:start w:val="1"/>
        <w:numFmt w:val="lowerRoman"/>
        <w:lvlText w:val="%6."/>
        <w:lvlJc w:val="right"/>
        <w:pPr>
          <w:ind w:left="3957" w:hanging="357"/>
        </w:pPr>
        <w:rPr>
          <w:rFonts w:hint="default"/>
        </w:rPr>
      </w:lvl>
    </w:lvlOverride>
    <w:lvlOverride w:ilvl="6">
      <w:lvl w:ilvl="6">
        <w:start w:val="1"/>
        <w:numFmt w:val="decimal"/>
        <w:lvlText w:val="%7."/>
        <w:lvlJc w:val="left"/>
        <w:pPr>
          <w:ind w:left="4677" w:hanging="357"/>
        </w:pPr>
        <w:rPr>
          <w:rFonts w:hint="default"/>
        </w:rPr>
      </w:lvl>
    </w:lvlOverride>
    <w:lvlOverride w:ilvl="7">
      <w:lvl w:ilvl="7">
        <w:start w:val="1"/>
        <w:numFmt w:val="lowerLetter"/>
        <w:lvlText w:val="%8."/>
        <w:lvlJc w:val="left"/>
        <w:pPr>
          <w:ind w:left="5397" w:hanging="357"/>
        </w:pPr>
        <w:rPr>
          <w:rFonts w:hint="default"/>
        </w:rPr>
      </w:lvl>
    </w:lvlOverride>
    <w:lvlOverride w:ilvl="8">
      <w:lvl w:ilvl="8">
        <w:start w:val="1"/>
        <w:numFmt w:val="lowerRoman"/>
        <w:lvlText w:val="%9."/>
        <w:lvlJc w:val="right"/>
        <w:pPr>
          <w:ind w:left="6117" w:hanging="357"/>
        </w:pPr>
        <w:rPr>
          <w:rFonts w:hint="default"/>
        </w:rPr>
      </w:lvl>
    </w:lvlOverride>
  </w:num>
  <w:num w:numId="13">
    <w:abstractNumId w:val="23"/>
  </w:num>
  <w:num w:numId="14">
    <w:abstractNumId w:val="22"/>
  </w:num>
  <w:num w:numId="15">
    <w:abstractNumId w:val="18"/>
  </w:num>
  <w:num w:numId="16">
    <w:abstractNumId w:val="0"/>
  </w:num>
  <w:num w:numId="17">
    <w:abstractNumId w:val="14"/>
  </w:num>
  <w:num w:numId="18">
    <w:abstractNumId w:val="37"/>
  </w:num>
  <w:num w:numId="19">
    <w:abstractNumId w:val="24"/>
  </w:num>
  <w:num w:numId="20">
    <w:abstractNumId w:val="29"/>
  </w:num>
  <w:num w:numId="21">
    <w:abstractNumId w:val="6"/>
  </w:num>
  <w:num w:numId="22">
    <w:abstractNumId w:val="2"/>
  </w:num>
  <w:num w:numId="23">
    <w:abstractNumId w:val="10"/>
  </w:num>
  <w:num w:numId="24">
    <w:abstractNumId w:val="33"/>
  </w:num>
  <w:num w:numId="25">
    <w:abstractNumId w:val="3"/>
  </w:num>
  <w:num w:numId="26">
    <w:abstractNumId w:val="45"/>
  </w:num>
  <w:num w:numId="27">
    <w:abstractNumId w:val="1"/>
  </w:num>
  <w:num w:numId="28">
    <w:abstractNumId w:val="17"/>
  </w:num>
  <w:num w:numId="29">
    <w:abstractNumId w:val="34"/>
  </w:num>
  <w:num w:numId="30">
    <w:abstractNumId w:val="34"/>
    <w:lvlOverride w:ilvl="0">
      <w:lvl w:ilvl="0">
        <w:start w:val="1"/>
        <w:numFmt w:val="none"/>
        <w:lvlText w:val="1"/>
        <w:lvlJc w:val="left"/>
        <w:pPr>
          <w:ind w:left="357" w:hanging="357"/>
        </w:pPr>
        <w:rPr>
          <w:rFonts w:hint="default"/>
        </w:rPr>
      </w:lvl>
    </w:lvlOverride>
    <w:lvlOverride w:ilvl="1">
      <w:lvl w:ilvl="1">
        <w:start w:val="1"/>
        <w:numFmt w:val="none"/>
        <w:lvlText w:val="1.1"/>
        <w:lvlJc w:val="left"/>
        <w:pPr>
          <w:ind w:left="1077" w:hanging="357"/>
        </w:pPr>
        <w:rPr>
          <w:rFonts w:hint="default"/>
        </w:rPr>
      </w:lvl>
    </w:lvlOverride>
    <w:lvlOverride w:ilvl="2">
      <w:lvl w:ilvl="2">
        <w:start w:val="1"/>
        <w:numFmt w:val="none"/>
        <w:lvlText w:val="1.2"/>
        <w:lvlJc w:val="right"/>
        <w:pPr>
          <w:ind w:left="1797" w:hanging="357"/>
        </w:pPr>
        <w:rPr>
          <w:rFonts w:hint="default"/>
        </w:rPr>
      </w:lvl>
    </w:lvlOverride>
    <w:lvlOverride w:ilvl="3">
      <w:lvl w:ilvl="3">
        <w:start w:val="1"/>
        <w:numFmt w:val="none"/>
        <w:lvlText w:val="1.3"/>
        <w:lvlJc w:val="left"/>
        <w:pPr>
          <w:ind w:left="2517" w:hanging="357"/>
        </w:pPr>
        <w:rPr>
          <w:rFonts w:hint="default"/>
        </w:rPr>
      </w:lvl>
    </w:lvlOverride>
    <w:lvlOverride w:ilvl="4">
      <w:lvl w:ilvl="4">
        <w:start w:val="1"/>
        <w:numFmt w:val="lowerLetter"/>
        <w:lvlText w:val="%5."/>
        <w:lvlJc w:val="left"/>
        <w:pPr>
          <w:ind w:left="3237" w:hanging="357"/>
        </w:pPr>
        <w:rPr>
          <w:rFonts w:hint="default"/>
        </w:rPr>
      </w:lvl>
    </w:lvlOverride>
    <w:lvlOverride w:ilvl="5">
      <w:lvl w:ilvl="5">
        <w:start w:val="1"/>
        <w:numFmt w:val="lowerRoman"/>
        <w:lvlText w:val="%6."/>
        <w:lvlJc w:val="right"/>
        <w:pPr>
          <w:ind w:left="3957" w:hanging="357"/>
        </w:pPr>
        <w:rPr>
          <w:rFonts w:hint="default"/>
        </w:rPr>
      </w:lvl>
    </w:lvlOverride>
    <w:lvlOverride w:ilvl="6">
      <w:lvl w:ilvl="6">
        <w:start w:val="1"/>
        <w:numFmt w:val="decimal"/>
        <w:lvlText w:val="%7."/>
        <w:lvlJc w:val="left"/>
        <w:pPr>
          <w:ind w:left="4677" w:hanging="357"/>
        </w:pPr>
        <w:rPr>
          <w:rFonts w:hint="default"/>
        </w:rPr>
      </w:lvl>
    </w:lvlOverride>
    <w:lvlOverride w:ilvl="7">
      <w:lvl w:ilvl="7">
        <w:start w:val="1"/>
        <w:numFmt w:val="lowerLetter"/>
        <w:lvlText w:val="%8."/>
        <w:lvlJc w:val="left"/>
        <w:pPr>
          <w:ind w:left="5397" w:hanging="357"/>
        </w:pPr>
        <w:rPr>
          <w:rFonts w:hint="default"/>
        </w:rPr>
      </w:lvl>
    </w:lvlOverride>
    <w:lvlOverride w:ilvl="8">
      <w:lvl w:ilvl="8">
        <w:start w:val="1"/>
        <w:numFmt w:val="lowerRoman"/>
        <w:lvlText w:val="%9."/>
        <w:lvlJc w:val="right"/>
        <w:pPr>
          <w:ind w:left="6117" w:hanging="357"/>
        </w:pPr>
        <w:rPr>
          <w:rFonts w:hint="default"/>
        </w:rPr>
      </w:lvl>
    </w:lvlOverride>
  </w:num>
  <w:num w:numId="31">
    <w:abstractNumId w:val="41"/>
  </w:num>
  <w:num w:numId="32">
    <w:abstractNumId w:val="8"/>
  </w:num>
  <w:num w:numId="33">
    <w:abstractNumId w:val="7"/>
  </w:num>
  <w:num w:numId="34">
    <w:abstractNumId w:val="20"/>
  </w:num>
  <w:num w:numId="35">
    <w:abstractNumId w:val="36"/>
  </w:num>
  <w:num w:numId="36">
    <w:abstractNumId w:val="40"/>
  </w:num>
  <w:num w:numId="37">
    <w:abstractNumId w:val="32"/>
  </w:num>
  <w:num w:numId="38">
    <w:abstractNumId w:val="47"/>
  </w:num>
  <w:num w:numId="39">
    <w:abstractNumId w:val="11"/>
  </w:num>
  <w:num w:numId="40">
    <w:abstractNumId w:val="30"/>
  </w:num>
  <w:num w:numId="41">
    <w:abstractNumId w:val="13"/>
  </w:num>
  <w:num w:numId="42">
    <w:abstractNumId w:val="4"/>
  </w:num>
  <w:num w:numId="43">
    <w:abstractNumId w:val="27"/>
  </w:num>
  <w:num w:numId="44">
    <w:abstractNumId w:val="31"/>
  </w:num>
  <w:num w:numId="45">
    <w:abstractNumId w:val="42"/>
  </w:num>
  <w:num w:numId="46">
    <w:abstractNumId w:val="35"/>
  </w:num>
  <w:num w:numId="47">
    <w:abstractNumId w:val="15"/>
  </w:num>
  <w:num w:numId="48">
    <w:abstractNumId w:val="44"/>
  </w:num>
  <w:num w:numId="49">
    <w:abstractNumId w:val="28"/>
  </w:num>
  <w:num w:numId="50">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B02"/>
    <w:rsid w:val="00041552"/>
    <w:rsid w:val="00063909"/>
    <w:rsid w:val="00104C8B"/>
    <w:rsid w:val="001149CB"/>
    <w:rsid w:val="00114FE0"/>
    <w:rsid w:val="00123B02"/>
    <w:rsid w:val="001471E1"/>
    <w:rsid w:val="001C23BF"/>
    <w:rsid w:val="001C3289"/>
    <w:rsid w:val="002209E7"/>
    <w:rsid w:val="00242329"/>
    <w:rsid w:val="0025161A"/>
    <w:rsid w:val="00257089"/>
    <w:rsid w:val="0027341A"/>
    <w:rsid w:val="00282085"/>
    <w:rsid w:val="00293EAC"/>
    <w:rsid w:val="00295294"/>
    <w:rsid w:val="002B0F39"/>
    <w:rsid w:val="002C6E42"/>
    <w:rsid w:val="00347B33"/>
    <w:rsid w:val="00374C1C"/>
    <w:rsid w:val="00395F33"/>
    <w:rsid w:val="00397D8A"/>
    <w:rsid w:val="00485973"/>
    <w:rsid w:val="004859D7"/>
    <w:rsid w:val="005A7459"/>
    <w:rsid w:val="005B55EA"/>
    <w:rsid w:val="005E0C76"/>
    <w:rsid w:val="006126F4"/>
    <w:rsid w:val="00654F4B"/>
    <w:rsid w:val="00657EE9"/>
    <w:rsid w:val="006E643A"/>
    <w:rsid w:val="006F4922"/>
    <w:rsid w:val="00707955"/>
    <w:rsid w:val="00727085"/>
    <w:rsid w:val="007358E2"/>
    <w:rsid w:val="00781CD1"/>
    <w:rsid w:val="007C0895"/>
    <w:rsid w:val="007C19BD"/>
    <w:rsid w:val="007C23CD"/>
    <w:rsid w:val="008361AF"/>
    <w:rsid w:val="00865869"/>
    <w:rsid w:val="008A18F2"/>
    <w:rsid w:val="008E139D"/>
    <w:rsid w:val="008F0F22"/>
    <w:rsid w:val="00962FF9"/>
    <w:rsid w:val="00982164"/>
    <w:rsid w:val="009A6BF0"/>
    <w:rsid w:val="009E2DF3"/>
    <w:rsid w:val="00A6593E"/>
    <w:rsid w:val="00A90280"/>
    <w:rsid w:val="00AA4C7E"/>
    <w:rsid w:val="00AC4187"/>
    <w:rsid w:val="00AC7B5B"/>
    <w:rsid w:val="00AF0C66"/>
    <w:rsid w:val="00AF3952"/>
    <w:rsid w:val="00B51175"/>
    <w:rsid w:val="00B8775C"/>
    <w:rsid w:val="00BA412A"/>
    <w:rsid w:val="00BB1253"/>
    <w:rsid w:val="00BD5A0D"/>
    <w:rsid w:val="00BF2F61"/>
    <w:rsid w:val="00BF2FD8"/>
    <w:rsid w:val="00C10AA7"/>
    <w:rsid w:val="00C12CBB"/>
    <w:rsid w:val="00C40664"/>
    <w:rsid w:val="00C46254"/>
    <w:rsid w:val="00CE4455"/>
    <w:rsid w:val="00D36654"/>
    <w:rsid w:val="00D453E9"/>
    <w:rsid w:val="00D8366A"/>
    <w:rsid w:val="00DC2F61"/>
    <w:rsid w:val="00DC642D"/>
    <w:rsid w:val="00E3679D"/>
    <w:rsid w:val="00EB0C5C"/>
    <w:rsid w:val="00EB5CAD"/>
    <w:rsid w:val="00EF6E4D"/>
    <w:rsid w:val="00F044EC"/>
    <w:rsid w:val="00F06690"/>
    <w:rsid w:val="00F15F86"/>
    <w:rsid w:val="00F5206E"/>
    <w:rsid w:val="00F74091"/>
    <w:rsid w:val="00F912B1"/>
    <w:rsid w:val="00FE2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869B"/>
  <w15:docId w15:val="{A2C0AB47-668A-4E80-80CE-74268C20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707955"/>
    <w:pPr>
      <w:spacing w:before="100" w:beforeAutospacing="1" w:after="100" w:afterAutospacing="1" w:line="240" w:lineRule="auto"/>
      <w:outlineLvl w:val="5"/>
    </w:pPr>
    <w:rPr>
      <w:rFonts w:ascii="Times New Roman" w:eastAsia="Times New Roman" w:hAnsi="Times New Roman" w:cs="Times New Roman"/>
      <w:b/>
      <w:bCs/>
      <w:sz w:val="15"/>
      <w:szCs w:val="15"/>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07955"/>
    <w:rPr>
      <w:rFonts w:ascii="Times New Roman" w:eastAsia="Times New Roman" w:hAnsi="Times New Roman" w:cs="Times New Roman"/>
      <w:b/>
      <w:bCs/>
      <w:sz w:val="15"/>
      <w:szCs w:val="15"/>
      <w:lang w:eastAsia="en-IN"/>
    </w:rPr>
  </w:style>
  <w:style w:type="paragraph" w:styleId="NormalWeb">
    <w:name w:val="Normal (Web)"/>
    <w:basedOn w:val="Normal"/>
    <w:uiPriority w:val="99"/>
    <w:semiHidden/>
    <w:unhideWhenUsed/>
    <w:rsid w:val="0070795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07955"/>
    <w:rPr>
      <w:b/>
      <w:bCs/>
    </w:rPr>
  </w:style>
  <w:style w:type="character" w:styleId="Hyperlink">
    <w:name w:val="Hyperlink"/>
    <w:basedOn w:val="DefaultParagraphFont"/>
    <w:uiPriority w:val="99"/>
    <w:semiHidden/>
    <w:unhideWhenUsed/>
    <w:rsid w:val="00707955"/>
    <w:rPr>
      <w:color w:val="0000FF"/>
      <w:u w:val="single"/>
    </w:rPr>
  </w:style>
  <w:style w:type="paragraph" w:styleId="HTMLAddress">
    <w:name w:val="HTML Address"/>
    <w:basedOn w:val="Normal"/>
    <w:link w:val="HTMLAddressChar"/>
    <w:uiPriority w:val="99"/>
    <w:semiHidden/>
    <w:unhideWhenUsed/>
    <w:rsid w:val="00707955"/>
    <w:pPr>
      <w:spacing w:after="0" w:line="240" w:lineRule="auto"/>
    </w:pPr>
    <w:rPr>
      <w:rFonts w:ascii="Times New Roman" w:eastAsia="Times New Roman" w:hAnsi="Times New Roman" w:cs="Times New Roman"/>
      <w:i/>
      <w:iCs/>
      <w:sz w:val="24"/>
      <w:szCs w:val="24"/>
      <w:lang w:eastAsia="en-IN"/>
    </w:rPr>
  </w:style>
  <w:style w:type="character" w:customStyle="1" w:styleId="HTMLAddressChar">
    <w:name w:val="HTML Address Char"/>
    <w:basedOn w:val="DefaultParagraphFont"/>
    <w:link w:val="HTMLAddress"/>
    <w:uiPriority w:val="99"/>
    <w:semiHidden/>
    <w:rsid w:val="00707955"/>
    <w:rPr>
      <w:rFonts w:ascii="Times New Roman" w:eastAsia="Times New Roman" w:hAnsi="Times New Roman" w:cs="Times New Roman"/>
      <w:i/>
      <w:iCs/>
      <w:sz w:val="24"/>
      <w:szCs w:val="24"/>
      <w:lang w:eastAsia="en-IN"/>
    </w:rPr>
  </w:style>
  <w:style w:type="paragraph" w:styleId="ListParagraph">
    <w:name w:val="List Paragraph"/>
    <w:basedOn w:val="Normal"/>
    <w:uiPriority w:val="34"/>
    <w:qFormat/>
    <w:rsid w:val="00AA4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3146">
      <w:bodyDiv w:val="1"/>
      <w:marLeft w:val="0"/>
      <w:marRight w:val="0"/>
      <w:marTop w:val="0"/>
      <w:marBottom w:val="0"/>
      <w:divBdr>
        <w:top w:val="none" w:sz="0" w:space="0" w:color="auto"/>
        <w:left w:val="none" w:sz="0" w:space="0" w:color="auto"/>
        <w:bottom w:val="none" w:sz="0" w:space="0" w:color="auto"/>
        <w:right w:val="none" w:sz="0" w:space="0" w:color="auto"/>
      </w:divBdr>
    </w:div>
    <w:div w:id="395664776">
      <w:bodyDiv w:val="1"/>
      <w:marLeft w:val="0"/>
      <w:marRight w:val="0"/>
      <w:marTop w:val="0"/>
      <w:marBottom w:val="0"/>
      <w:divBdr>
        <w:top w:val="none" w:sz="0" w:space="0" w:color="auto"/>
        <w:left w:val="none" w:sz="0" w:space="0" w:color="auto"/>
        <w:bottom w:val="none" w:sz="0" w:space="0" w:color="auto"/>
        <w:right w:val="none" w:sz="0" w:space="0" w:color="auto"/>
      </w:divBdr>
      <w:divsChild>
        <w:div w:id="1436174838">
          <w:marLeft w:val="0"/>
          <w:marRight w:val="0"/>
          <w:marTop w:val="0"/>
          <w:marBottom w:val="0"/>
          <w:divBdr>
            <w:top w:val="none" w:sz="0" w:space="0" w:color="auto"/>
            <w:left w:val="none" w:sz="0" w:space="0" w:color="auto"/>
            <w:bottom w:val="none" w:sz="0" w:space="0" w:color="auto"/>
            <w:right w:val="none" w:sz="0" w:space="0" w:color="auto"/>
          </w:divBdr>
          <w:divsChild>
            <w:div w:id="190847634">
              <w:marLeft w:val="0"/>
              <w:marRight w:val="0"/>
              <w:marTop w:val="0"/>
              <w:marBottom w:val="0"/>
              <w:divBdr>
                <w:top w:val="none" w:sz="0" w:space="0" w:color="auto"/>
                <w:left w:val="none" w:sz="0" w:space="0" w:color="auto"/>
                <w:bottom w:val="none" w:sz="0" w:space="0" w:color="auto"/>
                <w:right w:val="none" w:sz="0" w:space="0" w:color="auto"/>
              </w:divBdr>
              <w:divsChild>
                <w:div w:id="1016538475">
                  <w:marLeft w:val="-225"/>
                  <w:marRight w:val="-225"/>
                  <w:marTop w:val="0"/>
                  <w:marBottom w:val="0"/>
                  <w:divBdr>
                    <w:top w:val="none" w:sz="0" w:space="0" w:color="auto"/>
                    <w:left w:val="none" w:sz="0" w:space="0" w:color="auto"/>
                    <w:bottom w:val="none" w:sz="0" w:space="0" w:color="auto"/>
                    <w:right w:val="none" w:sz="0" w:space="0" w:color="auto"/>
                  </w:divBdr>
                  <w:divsChild>
                    <w:div w:id="1880508032">
                      <w:marLeft w:val="0"/>
                      <w:marRight w:val="0"/>
                      <w:marTop w:val="0"/>
                      <w:marBottom w:val="0"/>
                      <w:divBdr>
                        <w:top w:val="none" w:sz="0" w:space="0" w:color="auto"/>
                        <w:left w:val="none" w:sz="0" w:space="0" w:color="auto"/>
                        <w:bottom w:val="none" w:sz="0" w:space="0" w:color="auto"/>
                        <w:right w:val="none" w:sz="0" w:space="0" w:color="auto"/>
                      </w:divBdr>
                      <w:divsChild>
                        <w:div w:id="598222797">
                          <w:marLeft w:val="0"/>
                          <w:marRight w:val="0"/>
                          <w:marTop w:val="0"/>
                          <w:marBottom w:val="0"/>
                          <w:divBdr>
                            <w:top w:val="none" w:sz="0" w:space="0" w:color="auto"/>
                            <w:left w:val="none" w:sz="0" w:space="0" w:color="auto"/>
                            <w:bottom w:val="none" w:sz="0" w:space="0" w:color="auto"/>
                            <w:right w:val="none" w:sz="0" w:space="0" w:color="auto"/>
                          </w:divBdr>
                          <w:divsChild>
                            <w:div w:id="125705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796483">
      <w:bodyDiv w:val="1"/>
      <w:marLeft w:val="0"/>
      <w:marRight w:val="0"/>
      <w:marTop w:val="0"/>
      <w:marBottom w:val="0"/>
      <w:divBdr>
        <w:top w:val="none" w:sz="0" w:space="0" w:color="auto"/>
        <w:left w:val="none" w:sz="0" w:space="0" w:color="auto"/>
        <w:bottom w:val="none" w:sz="0" w:space="0" w:color="auto"/>
        <w:right w:val="none" w:sz="0" w:space="0" w:color="auto"/>
      </w:divBdr>
      <w:divsChild>
        <w:div w:id="2097969656">
          <w:marLeft w:val="0"/>
          <w:marRight w:val="0"/>
          <w:marTop w:val="0"/>
          <w:marBottom w:val="0"/>
          <w:divBdr>
            <w:top w:val="none" w:sz="0" w:space="0" w:color="auto"/>
            <w:left w:val="none" w:sz="0" w:space="0" w:color="auto"/>
            <w:bottom w:val="none" w:sz="0" w:space="0" w:color="auto"/>
            <w:right w:val="none" w:sz="0" w:space="0" w:color="auto"/>
          </w:divBdr>
          <w:divsChild>
            <w:div w:id="1032920062">
              <w:marLeft w:val="0"/>
              <w:marRight w:val="0"/>
              <w:marTop w:val="0"/>
              <w:marBottom w:val="0"/>
              <w:divBdr>
                <w:top w:val="none" w:sz="0" w:space="0" w:color="auto"/>
                <w:left w:val="none" w:sz="0" w:space="0" w:color="auto"/>
                <w:bottom w:val="none" w:sz="0" w:space="0" w:color="auto"/>
                <w:right w:val="none" w:sz="0" w:space="0" w:color="auto"/>
              </w:divBdr>
              <w:divsChild>
                <w:div w:id="1512914820">
                  <w:marLeft w:val="-225"/>
                  <w:marRight w:val="-225"/>
                  <w:marTop w:val="0"/>
                  <w:marBottom w:val="0"/>
                  <w:divBdr>
                    <w:top w:val="none" w:sz="0" w:space="0" w:color="auto"/>
                    <w:left w:val="none" w:sz="0" w:space="0" w:color="auto"/>
                    <w:bottom w:val="none" w:sz="0" w:space="0" w:color="auto"/>
                    <w:right w:val="none" w:sz="0" w:space="0" w:color="auto"/>
                  </w:divBdr>
                  <w:divsChild>
                    <w:div w:id="859859087">
                      <w:marLeft w:val="0"/>
                      <w:marRight w:val="0"/>
                      <w:marTop w:val="0"/>
                      <w:marBottom w:val="0"/>
                      <w:divBdr>
                        <w:top w:val="none" w:sz="0" w:space="0" w:color="auto"/>
                        <w:left w:val="none" w:sz="0" w:space="0" w:color="auto"/>
                        <w:bottom w:val="none" w:sz="0" w:space="0" w:color="auto"/>
                        <w:right w:val="none" w:sz="0" w:space="0" w:color="auto"/>
                      </w:divBdr>
                      <w:divsChild>
                        <w:div w:id="1766656028">
                          <w:marLeft w:val="0"/>
                          <w:marRight w:val="0"/>
                          <w:marTop w:val="0"/>
                          <w:marBottom w:val="0"/>
                          <w:divBdr>
                            <w:top w:val="none" w:sz="0" w:space="0" w:color="auto"/>
                            <w:left w:val="none" w:sz="0" w:space="0" w:color="auto"/>
                            <w:bottom w:val="none" w:sz="0" w:space="0" w:color="auto"/>
                            <w:right w:val="none" w:sz="0" w:space="0" w:color="auto"/>
                          </w:divBdr>
                          <w:divsChild>
                            <w:div w:id="6702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8</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Tanuf Khan</dc:creator>
  <cp:keywords/>
  <dc:description/>
  <cp:lastModifiedBy>Jatin Sharma</cp:lastModifiedBy>
  <cp:revision>72</cp:revision>
  <dcterms:created xsi:type="dcterms:W3CDTF">2025-06-26T04:56:00Z</dcterms:created>
  <dcterms:modified xsi:type="dcterms:W3CDTF">2025-07-02T08:10:00Z</dcterms:modified>
</cp:coreProperties>
</file>